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38" w:rsidRPr="005D63FA" w:rsidRDefault="002B1A38" w:rsidP="002B1A38">
      <w:pPr>
        <w:ind w:left="-180" w:firstLine="720"/>
        <w:rPr>
          <w:rFonts w:ascii="Bookman Old Style" w:hAnsi="Bookman Old Style"/>
          <w:sz w:val="20"/>
          <w:szCs w:val="20"/>
        </w:rPr>
      </w:pPr>
      <w:proofErr w:type="gramStart"/>
      <w:r w:rsidRPr="005D63FA">
        <w:rPr>
          <w:rFonts w:ascii="Bookman Old Style" w:hAnsi="Bookman Old Style"/>
          <w:sz w:val="20"/>
          <w:szCs w:val="20"/>
        </w:rPr>
        <w:t>На основу члана 99.</w:t>
      </w:r>
      <w:proofErr w:type="gramEnd"/>
      <w:r w:rsidRPr="005D63FA">
        <w:rPr>
          <w:rFonts w:ascii="Bookman Old Style" w:hAnsi="Bookman Old Style"/>
          <w:sz w:val="20"/>
          <w:szCs w:val="20"/>
        </w:rPr>
        <w:t xml:space="preserve"> Закона о планирању и изградњи („Сл.гласник РС“</w:t>
      </w:r>
      <w:proofErr w:type="gramStart"/>
      <w:r w:rsidRPr="005D63FA">
        <w:rPr>
          <w:rFonts w:ascii="Bookman Old Style" w:hAnsi="Bookman Old Style"/>
          <w:sz w:val="20"/>
          <w:szCs w:val="20"/>
        </w:rPr>
        <w:t>,број</w:t>
      </w:r>
      <w:proofErr w:type="gramEnd"/>
      <w:r w:rsidRPr="005D63FA">
        <w:rPr>
          <w:rFonts w:ascii="Bookman Old Style" w:hAnsi="Bookman Old Style"/>
          <w:sz w:val="20"/>
          <w:szCs w:val="20"/>
        </w:rPr>
        <w:t xml:space="preserve"> 72/2009, 81/2009-испр.,64/2010-одлука УС 24/2011, 121/2012, 42/2013-одлука УС, 50/2013-одлука УС, 98/2013-одлука УС, 132/2014 и 145/2014), члана 15. Одлуке о грађевинском земљишту у јавној својини града Врања („Сл.гласник Града Врања</w:t>
      </w:r>
      <w:proofErr w:type="gramStart"/>
      <w:r w:rsidRPr="005D63FA">
        <w:rPr>
          <w:rFonts w:ascii="Bookman Old Style" w:hAnsi="Bookman Old Style"/>
          <w:sz w:val="20"/>
          <w:szCs w:val="20"/>
        </w:rPr>
        <w:t>“ број</w:t>
      </w:r>
      <w:proofErr w:type="gramEnd"/>
      <w:r w:rsidRPr="005D63FA">
        <w:rPr>
          <w:rFonts w:ascii="Bookman Old Style" w:hAnsi="Bookman Old Style"/>
          <w:sz w:val="20"/>
          <w:szCs w:val="20"/>
        </w:rPr>
        <w:t xml:space="preserve"> 44/2016.године), Програма отуђења грађевинског земљишта у јавној својини града Врања за 2018. </w:t>
      </w:r>
      <w:proofErr w:type="gramStart"/>
      <w:r w:rsidRPr="005D63FA">
        <w:rPr>
          <w:rFonts w:ascii="Bookman Old Style" w:hAnsi="Bookman Old Style"/>
          <w:sz w:val="20"/>
          <w:szCs w:val="20"/>
        </w:rPr>
        <w:t>годину</w:t>
      </w:r>
      <w:proofErr w:type="gramEnd"/>
      <w:r w:rsidRPr="005D63FA">
        <w:rPr>
          <w:rFonts w:ascii="Bookman Old Style" w:hAnsi="Bookman Old Style"/>
          <w:sz w:val="20"/>
          <w:szCs w:val="20"/>
        </w:rPr>
        <w:t xml:space="preserve"> („Сл.гласник града Врања“ бр.8/2018), и</w:t>
      </w:r>
      <w:r w:rsidRPr="005D63FA">
        <w:rPr>
          <w:rFonts w:ascii="Bookman Old Style" w:hAnsi="Bookman Old Style"/>
          <w:sz w:val="20"/>
          <w:szCs w:val="20"/>
          <w:lang w:val="sr-Cyrl-CS"/>
        </w:rPr>
        <w:t xml:space="preserve"> члана 61. и 63. Пословника Градског већа града Врања („Службени гласник </w:t>
      </w:r>
      <w:r>
        <w:rPr>
          <w:rFonts w:ascii="Bookman Old Style" w:hAnsi="Bookman Old Style"/>
          <w:sz w:val="20"/>
          <w:szCs w:val="20"/>
          <w:lang w:val="sr-Cyrl-CS"/>
        </w:rPr>
        <w:t>Града Врања</w:t>
      </w:r>
      <w:r w:rsidRPr="005D63FA">
        <w:rPr>
          <w:rFonts w:ascii="Bookman Old Style" w:hAnsi="Bookman Old Style"/>
          <w:sz w:val="20"/>
          <w:szCs w:val="20"/>
          <w:lang w:val="sr-Cyrl-CS"/>
        </w:rPr>
        <w:t>, број: 20/2016),</w:t>
      </w:r>
      <w:r w:rsidRPr="005D63FA">
        <w:rPr>
          <w:rFonts w:ascii="Bookman Old Style" w:hAnsi="Bookman Old Style"/>
          <w:sz w:val="20"/>
          <w:szCs w:val="20"/>
        </w:rPr>
        <w:t xml:space="preserve"> Градско веће града Врања, на седници одржаној </w:t>
      </w:r>
      <w:r>
        <w:rPr>
          <w:rFonts w:ascii="Bookman Old Style" w:hAnsi="Bookman Old Style"/>
          <w:sz w:val="20"/>
          <w:szCs w:val="20"/>
          <w:lang w:val="sr-Cyrl-CS"/>
        </w:rPr>
        <w:t>10.05.208</w:t>
      </w:r>
      <w:r w:rsidRPr="005D63FA">
        <w:rPr>
          <w:rFonts w:ascii="Bookman Old Style" w:hAnsi="Bookman Old Style"/>
          <w:sz w:val="20"/>
          <w:szCs w:val="20"/>
        </w:rPr>
        <w:t>.године, донел</w:t>
      </w:r>
      <w:r w:rsidRPr="005D63FA">
        <w:rPr>
          <w:rFonts w:ascii="Bookman Old Style" w:hAnsi="Bookman Old Style"/>
          <w:sz w:val="20"/>
          <w:szCs w:val="20"/>
          <w:lang w:val="sr-Cyrl-CS"/>
        </w:rPr>
        <w:t>о</w:t>
      </w:r>
      <w:r w:rsidRPr="005D63FA">
        <w:rPr>
          <w:rFonts w:ascii="Bookman Old Style" w:hAnsi="Bookman Old Style"/>
          <w:sz w:val="20"/>
          <w:szCs w:val="20"/>
        </w:rPr>
        <w:t xml:space="preserve"> је</w:t>
      </w:r>
    </w:p>
    <w:p w:rsidR="002B1A38" w:rsidRPr="005D63FA" w:rsidRDefault="002B1A38" w:rsidP="002B1A38">
      <w:pPr>
        <w:rPr>
          <w:rFonts w:ascii="Bookman Old Style" w:hAnsi="Bookman Old Style"/>
          <w:sz w:val="20"/>
          <w:szCs w:val="20"/>
        </w:rPr>
      </w:pPr>
    </w:p>
    <w:p w:rsidR="002B1A38" w:rsidRPr="005D63FA" w:rsidRDefault="002B1A38" w:rsidP="002B1A38">
      <w:pPr>
        <w:jc w:val="center"/>
        <w:rPr>
          <w:rFonts w:ascii="Bookman Old Style" w:hAnsi="Bookman Old Style"/>
          <w:b/>
          <w:sz w:val="20"/>
          <w:szCs w:val="20"/>
        </w:rPr>
      </w:pPr>
      <w:r w:rsidRPr="005D63FA">
        <w:rPr>
          <w:rFonts w:ascii="Bookman Old Style" w:hAnsi="Bookman Old Style"/>
          <w:b/>
          <w:sz w:val="20"/>
          <w:szCs w:val="20"/>
        </w:rPr>
        <w:t>ОДЛУКУ</w:t>
      </w:r>
      <w:r w:rsidRPr="005D63FA">
        <w:rPr>
          <w:rFonts w:ascii="Bookman Old Style" w:hAnsi="Bookman Old Style"/>
          <w:b/>
          <w:sz w:val="20"/>
          <w:szCs w:val="20"/>
        </w:rPr>
        <w:br/>
        <w:t xml:space="preserve">О ПОКРЕТАЊУ </w:t>
      </w:r>
      <w:proofErr w:type="gramStart"/>
      <w:r w:rsidRPr="005D63FA">
        <w:rPr>
          <w:rFonts w:ascii="Bookman Old Style" w:hAnsi="Bookman Old Style"/>
          <w:b/>
          <w:sz w:val="20"/>
          <w:szCs w:val="20"/>
        </w:rPr>
        <w:t>ПОСТУПКА  ЗА</w:t>
      </w:r>
      <w:proofErr w:type="gramEnd"/>
      <w:r w:rsidRPr="005D63FA">
        <w:rPr>
          <w:rFonts w:ascii="Bookman Old Style" w:hAnsi="Bookman Old Style"/>
          <w:b/>
          <w:sz w:val="20"/>
          <w:szCs w:val="20"/>
        </w:rPr>
        <w:t xml:space="preserve"> ОТУЂЕЊЕ ГРАЂЕВИНСКОГ ЗЕМЉИШТА У ЈАВНОЈ СВОЈИНИ ГРАДА ВРАЊА ЈАВНИМ НАДМЕТАЊЕМ</w:t>
      </w:r>
    </w:p>
    <w:p w:rsidR="002B1A38" w:rsidRPr="005D63FA" w:rsidRDefault="002B1A38" w:rsidP="002B1A38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2B1A38" w:rsidRPr="005D63FA" w:rsidRDefault="002B1A38" w:rsidP="002B1A38">
      <w:pPr>
        <w:jc w:val="center"/>
        <w:rPr>
          <w:rFonts w:ascii="Bookman Old Style" w:hAnsi="Bookman Old Style"/>
          <w:b/>
          <w:sz w:val="20"/>
          <w:szCs w:val="20"/>
        </w:rPr>
      </w:pPr>
      <w:proofErr w:type="gramStart"/>
      <w:r w:rsidRPr="005D63FA">
        <w:rPr>
          <w:rFonts w:ascii="Bookman Old Style" w:hAnsi="Bookman Old Style"/>
          <w:b/>
          <w:sz w:val="20"/>
          <w:szCs w:val="20"/>
        </w:rPr>
        <w:t>Члан 1.</w:t>
      </w:r>
      <w:proofErr w:type="gramEnd"/>
    </w:p>
    <w:p w:rsidR="002B1A38" w:rsidRPr="005D63FA" w:rsidRDefault="002B1A38" w:rsidP="002B1A38">
      <w:pPr>
        <w:rPr>
          <w:rFonts w:ascii="Bookman Old Style" w:hAnsi="Bookman Old Style"/>
          <w:sz w:val="20"/>
          <w:szCs w:val="20"/>
        </w:rPr>
      </w:pPr>
      <w:r w:rsidRPr="005D63FA">
        <w:rPr>
          <w:rFonts w:ascii="Bookman Old Style" w:hAnsi="Bookman Old Style"/>
          <w:sz w:val="20"/>
          <w:szCs w:val="20"/>
        </w:rPr>
        <w:tab/>
        <w:t xml:space="preserve">Овом Oдлуком покреће се </w:t>
      </w:r>
      <w:proofErr w:type="gramStart"/>
      <w:r w:rsidRPr="005D63FA">
        <w:rPr>
          <w:rFonts w:ascii="Bookman Old Style" w:hAnsi="Bookman Old Style" w:cs="Times New Roman CYR"/>
          <w:sz w:val="20"/>
          <w:szCs w:val="20"/>
        </w:rPr>
        <w:t xml:space="preserve">поступак  </w:t>
      </w:r>
      <w:r w:rsidRPr="005D63FA">
        <w:rPr>
          <w:rFonts w:ascii="Bookman Old Style" w:hAnsi="Bookman Old Style"/>
          <w:sz w:val="20"/>
          <w:szCs w:val="20"/>
        </w:rPr>
        <w:t>отуђења</w:t>
      </w:r>
      <w:proofErr w:type="gramEnd"/>
      <w:r w:rsidRPr="005D63FA">
        <w:rPr>
          <w:rFonts w:ascii="Bookman Old Style" w:hAnsi="Bookman Old Style"/>
          <w:sz w:val="20"/>
          <w:szCs w:val="20"/>
        </w:rPr>
        <w:t xml:space="preserve">  јавним надметањем неизграђеног грађевинског земљишта у јавној својини града Врања, у складу са Програмом отуђења грађевинског земљишта у јавној својини града Врања за 2018.годину („</w:t>
      </w:r>
      <w:r w:rsidRPr="005D63FA">
        <w:rPr>
          <w:rFonts w:ascii="Bookman Old Style" w:hAnsi="Bookman Old Style" w:cs="Times New Roman CYR"/>
          <w:sz w:val="20"/>
          <w:szCs w:val="20"/>
        </w:rPr>
        <w:t xml:space="preserve">Службени гласник </w:t>
      </w:r>
      <w:r w:rsidRPr="005D63FA">
        <w:rPr>
          <w:rFonts w:ascii="Bookman Old Style" w:hAnsi="Bookman Old Style"/>
          <w:sz w:val="20"/>
          <w:szCs w:val="20"/>
        </w:rPr>
        <w:t>града Врања“ број 8/2018).</w:t>
      </w:r>
    </w:p>
    <w:p w:rsidR="002B1A38" w:rsidRPr="005D63FA" w:rsidRDefault="002B1A38" w:rsidP="002B1A38">
      <w:pPr>
        <w:rPr>
          <w:rFonts w:ascii="Bookman Old Style" w:hAnsi="Bookman Old Style"/>
          <w:sz w:val="20"/>
          <w:szCs w:val="20"/>
        </w:rPr>
      </w:pPr>
    </w:p>
    <w:p w:rsidR="002B1A38" w:rsidRPr="005D63FA" w:rsidRDefault="002B1A38" w:rsidP="002B1A38">
      <w:pPr>
        <w:jc w:val="center"/>
        <w:rPr>
          <w:rFonts w:ascii="Bookman Old Style" w:hAnsi="Bookman Old Style"/>
          <w:b/>
          <w:sz w:val="20"/>
          <w:szCs w:val="20"/>
        </w:rPr>
      </w:pPr>
      <w:proofErr w:type="gramStart"/>
      <w:r w:rsidRPr="005D63FA">
        <w:rPr>
          <w:rFonts w:ascii="Bookman Old Style" w:hAnsi="Bookman Old Style"/>
          <w:b/>
          <w:sz w:val="20"/>
          <w:szCs w:val="20"/>
        </w:rPr>
        <w:t>Члан 2.</w:t>
      </w:r>
      <w:proofErr w:type="gramEnd"/>
    </w:p>
    <w:p w:rsidR="002B1A38" w:rsidRPr="005D63FA" w:rsidRDefault="002B1A38" w:rsidP="002B1A38">
      <w:pPr>
        <w:rPr>
          <w:rFonts w:ascii="Bookman Old Style" w:hAnsi="Bookman Old Style"/>
          <w:sz w:val="20"/>
          <w:szCs w:val="20"/>
        </w:rPr>
      </w:pPr>
      <w:r w:rsidRPr="005D63FA">
        <w:rPr>
          <w:rFonts w:ascii="Bookman Old Style" w:hAnsi="Bookman Old Style"/>
          <w:sz w:val="20"/>
          <w:szCs w:val="20"/>
        </w:rPr>
        <w:tab/>
        <w:t xml:space="preserve">Грађевинско земљиште за које се покреће поступак отуђења из јавне својине града Врања је: </w:t>
      </w:r>
    </w:p>
    <w:p w:rsidR="002B1A38" w:rsidRPr="005D63FA" w:rsidRDefault="002B1A38" w:rsidP="002B1A38">
      <w:pPr>
        <w:pStyle w:val="NoSpacing"/>
        <w:rPr>
          <w:rFonts w:ascii="Bookman Old Style" w:hAnsi="Bookman Old Style"/>
          <w:b/>
          <w:i/>
          <w:sz w:val="20"/>
          <w:szCs w:val="20"/>
        </w:rPr>
      </w:pPr>
      <w:r w:rsidRPr="005D63FA">
        <w:rPr>
          <w:rFonts w:ascii="Bookman Old Style" w:hAnsi="Bookman Old Style"/>
          <w:b/>
          <w:i/>
          <w:sz w:val="20"/>
          <w:szCs w:val="20"/>
        </w:rPr>
        <w:t xml:space="preserve">Ι. Локација бр. 1 (24 грађевинске парцеле) - у улици Иве Андрића. </w:t>
      </w:r>
    </w:p>
    <w:p w:rsidR="002B1A38" w:rsidRPr="005D63FA" w:rsidRDefault="002B1A38" w:rsidP="002B1A38">
      <w:pPr>
        <w:pStyle w:val="NoSpacing"/>
        <w:jc w:val="both"/>
        <w:rPr>
          <w:rFonts w:ascii="Bookman Old Style" w:hAnsi="Bookman Old Style"/>
          <w:sz w:val="20"/>
          <w:szCs w:val="20"/>
        </w:rPr>
      </w:pPr>
      <w:r w:rsidRPr="005D63FA">
        <w:rPr>
          <w:rFonts w:ascii="Bookman Old Style" w:hAnsi="Bookman Old Style"/>
          <w:b/>
          <w:sz w:val="20"/>
          <w:szCs w:val="20"/>
        </w:rPr>
        <w:t>А</w:t>
      </w:r>
      <w:r w:rsidRPr="005D63FA">
        <w:rPr>
          <w:rFonts w:ascii="Bookman Old Style" w:hAnsi="Bookman Old Style"/>
          <w:sz w:val="20"/>
          <w:szCs w:val="20"/>
        </w:rPr>
        <w:t xml:space="preserve">. намена – становање малих густина – (изградњa двојних стамбених објеката), на основу услова предвиђених у Плану Генералне регулације зоне 2 у Врању (Сл. Гласник града Врања бр.33/2011)  и Урбанистичком пројекту потеза између улица Иве Андрића, Предрага Девеџића, Будислава Шошкића и Чегарске, по степену комуналне опремљености налази се на граници друге и треће зоне. </w:t>
      </w:r>
      <w:proofErr w:type="gramStart"/>
      <w:r w:rsidRPr="005D63FA">
        <w:rPr>
          <w:rFonts w:ascii="Bookman Old Style" w:hAnsi="Bookman Old Style"/>
          <w:sz w:val="20"/>
          <w:szCs w:val="20"/>
        </w:rPr>
        <w:t xml:space="preserve">Почетна цена за непокретности на овој локацији износи </w:t>
      </w:r>
      <w:r w:rsidRPr="005D63FA">
        <w:rPr>
          <w:rFonts w:ascii="Bookman Old Style" w:hAnsi="Bookman Old Style"/>
          <w:b/>
          <w:sz w:val="20"/>
          <w:szCs w:val="20"/>
        </w:rPr>
        <w:t>2.521,00</w:t>
      </w:r>
      <w:r w:rsidRPr="005D63FA">
        <w:rPr>
          <w:rFonts w:ascii="Bookman Old Style" w:hAnsi="Bookman Old Style"/>
          <w:sz w:val="20"/>
          <w:szCs w:val="20"/>
        </w:rPr>
        <w:t xml:space="preserve"> динара по м</w:t>
      </w:r>
      <w:r w:rsidRPr="005D63FA">
        <w:rPr>
          <w:rFonts w:ascii="Bookman Old Style" w:hAnsi="Bookman Old Style"/>
          <w:sz w:val="20"/>
          <w:szCs w:val="20"/>
          <w:vertAlign w:val="superscript"/>
        </w:rPr>
        <w:t>2</w:t>
      </w:r>
      <w:r w:rsidRPr="005D63FA">
        <w:rPr>
          <w:rFonts w:ascii="Bookman Old Style" w:hAnsi="Bookman Old Style"/>
          <w:sz w:val="20"/>
          <w:szCs w:val="20"/>
        </w:rPr>
        <w:t>.</w:t>
      </w:r>
      <w:proofErr w:type="gramEnd"/>
    </w:p>
    <w:p w:rsidR="002B1A38" w:rsidRPr="005D63FA" w:rsidRDefault="002B1A38" w:rsidP="002B1A38">
      <w:pPr>
        <w:pStyle w:val="NoSpacing"/>
        <w:rPr>
          <w:rFonts w:ascii="Bookman Old Style" w:hAnsi="Bookman Old Style"/>
          <w:i/>
          <w:sz w:val="20"/>
          <w:szCs w:val="20"/>
        </w:rPr>
      </w:pPr>
    </w:p>
    <w:tbl>
      <w:tblPr>
        <w:tblStyle w:val="TableGrid"/>
        <w:tblW w:w="7452" w:type="dxa"/>
        <w:tblInd w:w="967" w:type="dxa"/>
        <w:tblLayout w:type="fixed"/>
        <w:tblLook w:val="04A0"/>
      </w:tblPr>
      <w:tblGrid>
        <w:gridCol w:w="738"/>
        <w:gridCol w:w="1998"/>
        <w:gridCol w:w="1152"/>
        <w:gridCol w:w="1584"/>
        <w:gridCol w:w="1980"/>
      </w:tblGrid>
      <w:tr w:rsidR="002B1A38" w:rsidRPr="005D63FA" w:rsidTr="00B11DA3">
        <w:tc>
          <w:tcPr>
            <w:tcW w:w="73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Р. Бр.</w:t>
            </w:r>
          </w:p>
        </w:tc>
        <w:tc>
          <w:tcPr>
            <w:tcW w:w="199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Катастарска парцела</w:t>
            </w:r>
          </w:p>
        </w:tc>
        <w:tc>
          <w:tcPr>
            <w:tcW w:w="1152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Површина у m²</w:t>
            </w:r>
          </w:p>
        </w:tc>
        <w:tc>
          <w:tcPr>
            <w:tcW w:w="158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Катастарска општина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Врста права</w:t>
            </w:r>
          </w:p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Обим удела</w:t>
            </w:r>
          </w:p>
        </w:tc>
      </w:tr>
      <w:tr w:rsidR="002B1A38" w:rsidRPr="005D63FA" w:rsidTr="00B11DA3">
        <w:tc>
          <w:tcPr>
            <w:tcW w:w="73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199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8676/3</w:t>
            </w:r>
          </w:p>
        </w:tc>
        <w:tc>
          <w:tcPr>
            <w:tcW w:w="1152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274</w:t>
            </w:r>
          </w:p>
        </w:tc>
        <w:tc>
          <w:tcPr>
            <w:tcW w:w="158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Својина1/1</w:t>
            </w:r>
          </w:p>
        </w:tc>
      </w:tr>
      <w:tr w:rsidR="002B1A38" w:rsidRPr="005D63FA" w:rsidTr="00B11DA3">
        <w:tc>
          <w:tcPr>
            <w:tcW w:w="73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2.</w:t>
            </w:r>
          </w:p>
        </w:tc>
        <w:tc>
          <w:tcPr>
            <w:tcW w:w="199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8676/4</w:t>
            </w:r>
          </w:p>
        </w:tc>
        <w:tc>
          <w:tcPr>
            <w:tcW w:w="1152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284</w:t>
            </w:r>
          </w:p>
        </w:tc>
        <w:tc>
          <w:tcPr>
            <w:tcW w:w="158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73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3.</w:t>
            </w:r>
          </w:p>
        </w:tc>
        <w:tc>
          <w:tcPr>
            <w:tcW w:w="199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8676/5</w:t>
            </w:r>
          </w:p>
        </w:tc>
        <w:tc>
          <w:tcPr>
            <w:tcW w:w="1152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274</w:t>
            </w:r>
          </w:p>
        </w:tc>
        <w:tc>
          <w:tcPr>
            <w:tcW w:w="158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73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4.</w:t>
            </w:r>
          </w:p>
        </w:tc>
        <w:tc>
          <w:tcPr>
            <w:tcW w:w="199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8660/4</w:t>
            </w:r>
          </w:p>
        </w:tc>
        <w:tc>
          <w:tcPr>
            <w:tcW w:w="1152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270</w:t>
            </w:r>
          </w:p>
        </w:tc>
        <w:tc>
          <w:tcPr>
            <w:tcW w:w="158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73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5.</w:t>
            </w:r>
          </w:p>
        </w:tc>
        <w:tc>
          <w:tcPr>
            <w:tcW w:w="199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8660/5</w:t>
            </w:r>
          </w:p>
        </w:tc>
        <w:tc>
          <w:tcPr>
            <w:tcW w:w="1152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306</w:t>
            </w:r>
          </w:p>
        </w:tc>
        <w:tc>
          <w:tcPr>
            <w:tcW w:w="158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73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6.</w:t>
            </w:r>
          </w:p>
        </w:tc>
        <w:tc>
          <w:tcPr>
            <w:tcW w:w="199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8676/7</w:t>
            </w:r>
          </w:p>
        </w:tc>
        <w:tc>
          <w:tcPr>
            <w:tcW w:w="1152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275</w:t>
            </w:r>
          </w:p>
        </w:tc>
        <w:tc>
          <w:tcPr>
            <w:tcW w:w="158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73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7.</w:t>
            </w:r>
          </w:p>
        </w:tc>
        <w:tc>
          <w:tcPr>
            <w:tcW w:w="199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8676/9</w:t>
            </w:r>
          </w:p>
        </w:tc>
        <w:tc>
          <w:tcPr>
            <w:tcW w:w="1152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289</w:t>
            </w:r>
          </w:p>
        </w:tc>
        <w:tc>
          <w:tcPr>
            <w:tcW w:w="158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rPr>
          <w:trHeight w:val="476"/>
        </w:trPr>
        <w:tc>
          <w:tcPr>
            <w:tcW w:w="73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8.</w:t>
            </w:r>
          </w:p>
        </w:tc>
        <w:tc>
          <w:tcPr>
            <w:tcW w:w="199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8676/10</w:t>
            </w:r>
          </w:p>
        </w:tc>
        <w:tc>
          <w:tcPr>
            <w:tcW w:w="1152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307</w:t>
            </w:r>
          </w:p>
        </w:tc>
        <w:tc>
          <w:tcPr>
            <w:tcW w:w="158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73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9.</w:t>
            </w:r>
          </w:p>
        </w:tc>
        <w:tc>
          <w:tcPr>
            <w:tcW w:w="199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8660/7</w:t>
            </w:r>
          </w:p>
        </w:tc>
        <w:tc>
          <w:tcPr>
            <w:tcW w:w="1152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291</w:t>
            </w:r>
          </w:p>
        </w:tc>
        <w:tc>
          <w:tcPr>
            <w:tcW w:w="158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73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10.</w:t>
            </w:r>
          </w:p>
        </w:tc>
        <w:tc>
          <w:tcPr>
            <w:tcW w:w="199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8660/8</w:t>
            </w:r>
          </w:p>
        </w:tc>
        <w:tc>
          <w:tcPr>
            <w:tcW w:w="1152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289</w:t>
            </w:r>
          </w:p>
        </w:tc>
        <w:tc>
          <w:tcPr>
            <w:tcW w:w="158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CE15B4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 xml:space="preserve">Својина </w:t>
            </w: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Pr="005D63FA">
              <w:rPr>
                <w:rFonts w:ascii="Bookman Old Style" w:hAnsi="Bookman Old Style"/>
                <w:sz w:val="20"/>
                <w:szCs w:val="20"/>
              </w:rPr>
              <w:t>/</w:t>
            </w: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</w:tr>
      <w:tr w:rsidR="002B1A38" w:rsidRPr="005D63FA" w:rsidTr="00B11DA3">
        <w:tc>
          <w:tcPr>
            <w:tcW w:w="73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11.</w:t>
            </w:r>
          </w:p>
        </w:tc>
        <w:tc>
          <w:tcPr>
            <w:tcW w:w="199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8660/9</w:t>
            </w:r>
          </w:p>
        </w:tc>
        <w:tc>
          <w:tcPr>
            <w:tcW w:w="1152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318</w:t>
            </w:r>
          </w:p>
        </w:tc>
        <w:tc>
          <w:tcPr>
            <w:tcW w:w="158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73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12.</w:t>
            </w:r>
          </w:p>
        </w:tc>
        <w:tc>
          <w:tcPr>
            <w:tcW w:w="199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8660/10</w:t>
            </w:r>
          </w:p>
        </w:tc>
        <w:tc>
          <w:tcPr>
            <w:tcW w:w="1152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309</w:t>
            </w:r>
          </w:p>
        </w:tc>
        <w:tc>
          <w:tcPr>
            <w:tcW w:w="158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</w:tbl>
    <w:p w:rsidR="002B1A38" w:rsidRPr="005D63FA" w:rsidRDefault="002B1A38" w:rsidP="002B1A38">
      <w:pPr>
        <w:pStyle w:val="ListParagraph"/>
        <w:spacing w:after="0" w:line="240" w:lineRule="auto"/>
        <w:ind w:left="360"/>
        <w:jc w:val="center"/>
        <w:rPr>
          <w:rFonts w:ascii="Bookman Old Style" w:hAnsi="Bookman Old Style" w:cs="Times New Roman"/>
          <w:sz w:val="20"/>
          <w:szCs w:val="20"/>
        </w:rPr>
      </w:pPr>
    </w:p>
    <w:p w:rsidR="002B1A38" w:rsidRPr="005D63FA" w:rsidRDefault="002B1A38" w:rsidP="002B1A38">
      <w:pPr>
        <w:pStyle w:val="NoSpacing"/>
        <w:jc w:val="both"/>
        <w:rPr>
          <w:rFonts w:ascii="Bookman Old Style" w:hAnsi="Bookman Old Style"/>
          <w:b/>
          <w:sz w:val="20"/>
          <w:szCs w:val="20"/>
        </w:rPr>
      </w:pPr>
    </w:p>
    <w:p w:rsidR="002B1A38" w:rsidRPr="005D63FA" w:rsidRDefault="002B1A38" w:rsidP="002B1A38">
      <w:pPr>
        <w:pStyle w:val="NoSpacing"/>
        <w:jc w:val="both"/>
        <w:rPr>
          <w:rFonts w:ascii="Bookman Old Style" w:hAnsi="Bookman Old Style"/>
          <w:sz w:val="20"/>
          <w:szCs w:val="20"/>
        </w:rPr>
      </w:pPr>
      <w:r w:rsidRPr="005D63FA">
        <w:rPr>
          <w:rFonts w:ascii="Bookman Old Style" w:hAnsi="Bookman Old Style"/>
          <w:b/>
          <w:sz w:val="20"/>
          <w:szCs w:val="20"/>
        </w:rPr>
        <w:t>Б</w:t>
      </w:r>
      <w:r w:rsidRPr="005D63FA">
        <w:rPr>
          <w:rFonts w:ascii="Bookman Old Style" w:hAnsi="Bookman Old Style"/>
          <w:sz w:val="20"/>
          <w:szCs w:val="20"/>
        </w:rPr>
        <w:t>. намена – становање малих густина – (изградња слободностојећих стамбених објеката), на основу услова предвиђеним у Плану Генералне регулације зоне 2 у Врању (Сл. Гласник града Врања бр.33/2011) и Урбанистичком пројекту потеза између улица Иве Андића, Предрага Девеџића, Будислава Шошкића и Чегарске, по степену комуналне опремљености налази се на граници друге и треће зоне.</w:t>
      </w:r>
    </w:p>
    <w:p w:rsidR="002B1A38" w:rsidRPr="005D63FA" w:rsidRDefault="002B1A38" w:rsidP="002B1A38">
      <w:pPr>
        <w:pStyle w:val="NoSpacing"/>
        <w:rPr>
          <w:rFonts w:ascii="Bookman Old Style" w:hAnsi="Bookman Old Style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47"/>
        <w:tblW w:w="7574" w:type="dxa"/>
        <w:tblLook w:val="04A0"/>
      </w:tblPr>
      <w:tblGrid>
        <w:gridCol w:w="704"/>
        <w:gridCol w:w="2041"/>
        <w:gridCol w:w="1295"/>
        <w:gridCol w:w="1614"/>
        <w:gridCol w:w="1920"/>
      </w:tblGrid>
      <w:tr w:rsidR="002B1A38" w:rsidRPr="005D63FA" w:rsidTr="00B11DA3">
        <w:tc>
          <w:tcPr>
            <w:tcW w:w="70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Р.бр.</w:t>
            </w:r>
          </w:p>
        </w:tc>
        <w:tc>
          <w:tcPr>
            <w:tcW w:w="2041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Катастарска парцела</w:t>
            </w:r>
          </w:p>
        </w:tc>
        <w:tc>
          <w:tcPr>
            <w:tcW w:w="1295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Површина у m²</w:t>
            </w:r>
          </w:p>
        </w:tc>
        <w:tc>
          <w:tcPr>
            <w:tcW w:w="161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Катастарска општина</w:t>
            </w:r>
          </w:p>
        </w:tc>
        <w:tc>
          <w:tcPr>
            <w:tcW w:w="192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Врста права</w:t>
            </w:r>
          </w:p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Обим удела</w:t>
            </w:r>
          </w:p>
        </w:tc>
      </w:tr>
      <w:tr w:rsidR="002B1A38" w:rsidRPr="005D63FA" w:rsidTr="00B11DA3">
        <w:tc>
          <w:tcPr>
            <w:tcW w:w="70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lastRenderedPageBreak/>
              <w:t>1.</w:t>
            </w:r>
          </w:p>
        </w:tc>
        <w:tc>
          <w:tcPr>
            <w:tcW w:w="2041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8661/1</w:t>
            </w:r>
          </w:p>
        </w:tc>
        <w:tc>
          <w:tcPr>
            <w:tcW w:w="1295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554</w:t>
            </w:r>
          </w:p>
        </w:tc>
        <w:tc>
          <w:tcPr>
            <w:tcW w:w="161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2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70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2.</w:t>
            </w:r>
          </w:p>
        </w:tc>
        <w:tc>
          <w:tcPr>
            <w:tcW w:w="2041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8658/4</w:t>
            </w:r>
          </w:p>
        </w:tc>
        <w:tc>
          <w:tcPr>
            <w:tcW w:w="1295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384</w:t>
            </w:r>
          </w:p>
        </w:tc>
        <w:tc>
          <w:tcPr>
            <w:tcW w:w="161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2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70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3.</w:t>
            </w:r>
          </w:p>
        </w:tc>
        <w:tc>
          <w:tcPr>
            <w:tcW w:w="2041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8658/2</w:t>
            </w:r>
          </w:p>
        </w:tc>
        <w:tc>
          <w:tcPr>
            <w:tcW w:w="1295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370</w:t>
            </w:r>
          </w:p>
        </w:tc>
        <w:tc>
          <w:tcPr>
            <w:tcW w:w="161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2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70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4.</w:t>
            </w:r>
          </w:p>
        </w:tc>
        <w:tc>
          <w:tcPr>
            <w:tcW w:w="2041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8658/5</w:t>
            </w:r>
          </w:p>
        </w:tc>
        <w:tc>
          <w:tcPr>
            <w:tcW w:w="1295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429</w:t>
            </w:r>
          </w:p>
        </w:tc>
        <w:tc>
          <w:tcPr>
            <w:tcW w:w="161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2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70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5.</w:t>
            </w:r>
          </w:p>
        </w:tc>
        <w:tc>
          <w:tcPr>
            <w:tcW w:w="2041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8657/1</w:t>
            </w:r>
          </w:p>
        </w:tc>
        <w:tc>
          <w:tcPr>
            <w:tcW w:w="1295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423</w:t>
            </w:r>
          </w:p>
        </w:tc>
        <w:tc>
          <w:tcPr>
            <w:tcW w:w="161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2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70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6.</w:t>
            </w:r>
          </w:p>
        </w:tc>
        <w:tc>
          <w:tcPr>
            <w:tcW w:w="2041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8658/6</w:t>
            </w:r>
          </w:p>
        </w:tc>
        <w:tc>
          <w:tcPr>
            <w:tcW w:w="1295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365</w:t>
            </w:r>
          </w:p>
        </w:tc>
        <w:tc>
          <w:tcPr>
            <w:tcW w:w="161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2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70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7.</w:t>
            </w:r>
          </w:p>
        </w:tc>
        <w:tc>
          <w:tcPr>
            <w:tcW w:w="2041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8654/1</w:t>
            </w:r>
          </w:p>
        </w:tc>
        <w:tc>
          <w:tcPr>
            <w:tcW w:w="1295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428</w:t>
            </w:r>
          </w:p>
        </w:tc>
        <w:tc>
          <w:tcPr>
            <w:tcW w:w="161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2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70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8.</w:t>
            </w:r>
          </w:p>
        </w:tc>
        <w:tc>
          <w:tcPr>
            <w:tcW w:w="2041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8651/3</w:t>
            </w:r>
          </w:p>
        </w:tc>
        <w:tc>
          <w:tcPr>
            <w:tcW w:w="1295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638</w:t>
            </w:r>
          </w:p>
        </w:tc>
        <w:tc>
          <w:tcPr>
            <w:tcW w:w="161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2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70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9.</w:t>
            </w:r>
          </w:p>
        </w:tc>
        <w:tc>
          <w:tcPr>
            <w:tcW w:w="2041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8651/1</w:t>
            </w:r>
          </w:p>
        </w:tc>
        <w:tc>
          <w:tcPr>
            <w:tcW w:w="1295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511</w:t>
            </w:r>
          </w:p>
        </w:tc>
        <w:tc>
          <w:tcPr>
            <w:tcW w:w="161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2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70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10.</w:t>
            </w:r>
          </w:p>
        </w:tc>
        <w:tc>
          <w:tcPr>
            <w:tcW w:w="2041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8648/3</w:t>
            </w:r>
          </w:p>
        </w:tc>
        <w:tc>
          <w:tcPr>
            <w:tcW w:w="1295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456</w:t>
            </w:r>
          </w:p>
        </w:tc>
        <w:tc>
          <w:tcPr>
            <w:tcW w:w="161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2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70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11.</w:t>
            </w:r>
          </w:p>
        </w:tc>
        <w:tc>
          <w:tcPr>
            <w:tcW w:w="2041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8648/5</w:t>
            </w:r>
          </w:p>
        </w:tc>
        <w:tc>
          <w:tcPr>
            <w:tcW w:w="1295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348</w:t>
            </w:r>
          </w:p>
        </w:tc>
        <w:tc>
          <w:tcPr>
            <w:tcW w:w="161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2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70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12.</w:t>
            </w:r>
          </w:p>
        </w:tc>
        <w:tc>
          <w:tcPr>
            <w:tcW w:w="2041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8655/2</w:t>
            </w:r>
          </w:p>
        </w:tc>
        <w:tc>
          <w:tcPr>
            <w:tcW w:w="1295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327</w:t>
            </w:r>
          </w:p>
        </w:tc>
        <w:tc>
          <w:tcPr>
            <w:tcW w:w="161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2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</w:tbl>
    <w:p w:rsidR="002B1A38" w:rsidRPr="005D63FA" w:rsidRDefault="002B1A38" w:rsidP="002B1A38">
      <w:pPr>
        <w:pStyle w:val="NoSpacing"/>
        <w:rPr>
          <w:rFonts w:ascii="Bookman Old Style" w:hAnsi="Bookman Old Style"/>
          <w:sz w:val="20"/>
          <w:szCs w:val="20"/>
        </w:rPr>
      </w:pPr>
    </w:p>
    <w:p w:rsidR="002B1A38" w:rsidRPr="005D63FA" w:rsidRDefault="002B1A38" w:rsidP="002B1A38">
      <w:pPr>
        <w:pStyle w:val="NoSpacing"/>
        <w:rPr>
          <w:rFonts w:ascii="Bookman Old Style" w:hAnsi="Bookman Old Style"/>
          <w:b/>
          <w:i/>
          <w:sz w:val="20"/>
          <w:szCs w:val="20"/>
        </w:rPr>
      </w:pPr>
      <w:r w:rsidRPr="005D63FA">
        <w:rPr>
          <w:rFonts w:ascii="Bookman Old Style" w:hAnsi="Bookman Old Style"/>
          <w:b/>
          <w:i/>
          <w:sz w:val="20"/>
          <w:szCs w:val="20"/>
        </w:rPr>
        <w:t xml:space="preserve">IIЛокација бр.2 (22. грађевинске парцеле) - у улици Будислава Шошкића. </w:t>
      </w:r>
    </w:p>
    <w:tbl>
      <w:tblPr>
        <w:tblStyle w:val="TableGrid"/>
        <w:tblpPr w:leftFromText="180" w:rightFromText="180" w:vertAnchor="text" w:horzAnchor="margin" w:tblpXSpec="center" w:tblpY="1589"/>
        <w:tblW w:w="7488" w:type="dxa"/>
        <w:tblLayout w:type="fixed"/>
        <w:tblLook w:val="04A0"/>
      </w:tblPr>
      <w:tblGrid>
        <w:gridCol w:w="648"/>
        <w:gridCol w:w="2070"/>
        <w:gridCol w:w="1260"/>
        <w:gridCol w:w="1530"/>
        <w:gridCol w:w="1980"/>
      </w:tblGrid>
      <w:tr w:rsidR="002B1A38" w:rsidRPr="005D63FA" w:rsidTr="00B11DA3">
        <w:tc>
          <w:tcPr>
            <w:tcW w:w="64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Р.бр</w:t>
            </w:r>
          </w:p>
        </w:tc>
        <w:tc>
          <w:tcPr>
            <w:tcW w:w="207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Кат.парцела</w:t>
            </w:r>
          </w:p>
        </w:tc>
        <w:tc>
          <w:tcPr>
            <w:tcW w:w="126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Површина у m²</w:t>
            </w:r>
          </w:p>
        </w:tc>
        <w:tc>
          <w:tcPr>
            <w:tcW w:w="153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Катастарска општина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Врста права</w:t>
            </w:r>
          </w:p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Обим удела</w:t>
            </w:r>
          </w:p>
        </w:tc>
      </w:tr>
      <w:tr w:rsidR="002B1A38" w:rsidRPr="005D63FA" w:rsidTr="00B11DA3">
        <w:tc>
          <w:tcPr>
            <w:tcW w:w="64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207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12902</w:t>
            </w:r>
          </w:p>
        </w:tc>
        <w:tc>
          <w:tcPr>
            <w:tcW w:w="126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450</w:t>
            </w:r>
          </w:p>
        </w:tc>
        <w:tc>
          <w:tcPr>
            <w:tcW w:w="153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64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2.</w:t>
            </w:r>
          </w:p>
        </w:tc>
        <w:tc>
          <w:tcPr>
            <w:tcW w:w="207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12903</w:t>
            </w:r>
          </w:p>
        </w:tc>
        <w:tc>
          <w:tcPr>
            <w:tcW w:w="126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420</w:t>
            </w:r>
          </w:p>
        </w:tc>
        <w:tc>
          <w:tcPr>
            <w:tcW w:w="153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64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3.</w:t>
            </w:r>
          </w:p>
        </w:tc>
        <w:tc>
          <w:tcPr>
            <w:tcW w:w="207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12904</w:t>
            </w:r>
          </w:p>
        </w:tc>
        <w:tc>
          <w:tcPr>
            <w:tcW w:w="126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420</w:t>
            </w:r>
          </w:p>
        </w:tc>
        <w:tc>
          <w:tcPr>
            <w:tcW w:w="153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64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4.</w:t>
            </w:r>
          </w:p>
        </w:tc>
        <w:tc>
          <w:tcPr>
            <w:tcW w:w="207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12905</w:t>
            </w:r>
          </w:p>
        </w:tc>
        <w:tc>
          <w:tcPr>
            <w:tcW w:w="126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420</w:t>
            </w:r>
          </w:p>
        </w:tc>
        <w:tc>
          <w:tcPr>
            <w:tcW w:w="153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64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5.</w:t>
            </w:r>
          </w:p>
        </w:tc>
        <w:tc>
          <w:tcPr>
            <w:tcW w:w="207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12906</w:t>
            </w:r>
          </w:p>
        </w:tc>
        <w:tc>
          <w:tcPr>
            <w:tcW w:w="126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420</w:t>
            </w:r>
          </w:p>
        </w:tc>
        <w:tc>
          <w:tcPr>
            <w:tcW w:w="153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64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6.</w:t>
            </w:r>
          </w:p>
        </w:tc>
        <w:tc>
          <w:tcPr>
            <w:tcW w:w="207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12907</w:t>
            </w:r>
          </w:p>
        </w:tc>
        <w:tc>
          <w:tcPr>
            <w:tcW w:w="126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495</w:t>
            </w:r>
          </w:p>
        </w:tc>
        <w:tc>
          <w:tcPr>
            <w:tcW w:w="153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64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7.</w:t>
            </w:r>
          </w:p>
        </w:tc>
        <w:tc>
          <w:tcPr>
            <w:tcW w:w="207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12909</w:t>
            </w:r>
          </w:p>
        </w:tc>
        <w:tc>
          <w:tcPr>
            <w:tcW w:w="126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713</w:t>
            </w:r>
          </w:p>
        </w:tc>
        <w:tc>
          <w:tcPr>
            <w:tcW w:w="153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64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8.</w:t>
            </w:r>
          </w:p>
        </w:tc>
        <w:tc>
          <w:tcPr>
            <w:tcW w:w="207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12910</w:t>
            </w:r>
          </w:p>
        </w:tc>
        <w:tc>
          <w:tcPr>
            <w:tcW w:w="126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608</w:t>
            </w:r>
          </w:p>
        </w:tc>
        <w:tc>
          <w:tcPr>
            <w:tcW w:w="153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64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9.</w:t>
            </w:r>
          </w:p>
        </w:tc>
        <w:tc>
          <w:tcPr>
            <w:tcW w:w="207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12911</w:t>
            </w:r>
          </w:p>
        </w:tc>
        <w:tc>
          <w:tcPr>
            <w:tcW w:w="126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384</w:t>
            </w:r>
          </w:p>
        </w:tc>
        <w:tc>
          <w:tcPr>
            <w:tcW w:w="153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64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10.</w:t>
            </w:r>
          </w:p>
        </w:tc>
        <w:tc>
          <w:tcPr>
            <w:tcW w:w="207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12915</w:t>
            </w:r>
          </w:p>
        </w:tc>
        <w:tc>
          <w:tcPr>
            <w:tcW w:w="126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387</w:t>
            </w:r>
          </w:p>
        </w:tc>
        <w:tc>
          <w:tcPr>
            <w:tcW w:w="153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64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11.</w:t>
            </w:r>
          </w:p>
        </w:tc>
        <w:tc>
          <w:tcPr>
            <w:tcW w:w="207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12916</w:t>
            </w:r>
          </w:p>
        </w:tc>
        <w:tc>
          <w:tcPr>
            <w:tcW w:w="126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392</w:t>
            </w:r>
          </w:p>
        </w:tc>
        <w:tc>
          <w:tcPr>
            <w:tcW w:w="153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64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12.</w:t>
            </w:r>
          </w:p>
        </w:tc>
        <w:tc>
          <w:tcPr>
            <w:tcW w:w="207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12920</w:t>
            </w:r>
          </w:p>
        </w:tc>
        <w:tc>
          <w:tcPr>
            <w:tcW w:w="126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398</w:t>
            </w:r>
          </w:p>
        </w:tc>
        <w:tc>
          <w:tcPr>
            <w:tcW w:w="153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64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13.</w:t>
            </w:r>
          </w:p>
        </w:tc>
        <w:tc>
          <w:tcPr>
            <w:tcW w:w="207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12921</w:t>
            </w:r>
          </w:p>
        </w:tc>
        <w:tc>
          <w:tcPr>
            <w:tcW w:w="126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404</w:t>
            </w:r>
          </w:p>
        </w:tc>
        <w:tc>
          <w:tcPr>
            <w:tcW w:w="153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64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14.</w:t>
            </w:r>
          </w:p>
        </w:tc>
        <w:tc>
          <w:tcPr>
            <w:tcW w:w="207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12924</w:t>
            </w:r>
          </w:p>
        </w:tc>
        <w:tc>
          <w:tcPr>
            <w:tcW w:w="126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370</w:t>
            </w:r>
          </w:p>
        </w:tc>
        <w:tc>
          <w:tcPr>
            <w:tcW w:w="153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64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15.</w:t>
            </w:r>
          </w:p>
        </w:tc>
        <w:tc>
          <w:tcPr>
            <w:tcW w:w="207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12925</w:t>
            </w:r>
          </w:p>
        </w:tc>
        <w:tc>
          <w:tcPr>
            <w:tcW w:w="126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374</w:t>
            </w:r>
          </w:p>
        </w:tc>
        <w:tc>
          <w:tcPr>
            <w:tcW w:w="153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64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16.</w:t>
            </w:r>
          </w:p>
        </w:tc>
        <w:tc>
          <w:tcPr>
            <w:tcW w:w="207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12926</w:t>
            </w:r>
          </w:p>
        </w:tc>
        <w:tc>
          <w:tcPr>
            <w:tcW w:w="126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379</w:t>
            </w:r>
          </w:p>
        </w:tc>
        <w:tc>
          <w:tcPr>
            <w:tcW w:w="153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64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17.</w:t>
            </w:r>
          </w:p>
        </w:tc>
        <w:tc>
          <w:tcPr>
            <w:tcW w:w="207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12927</w:t>
            </w:r>
          </w:p>
        </w:tc>
        <w:tc>
          <w:tcPr>
            <w:tcW w:w="126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382</w:t>
            </w:r>
          </w:p>
        </w:tc>
        <w:tc>
          <w:tcPr>
            <w:tcW w:w="153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64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18.</w:t>
            </w:r>
          </w:p>
        </w:tc>
        <w:tc>
          <w:tcPr>
            <w:tcW w:w="207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12912</w:t>
            </w:r>
          </w:p>
        </w:tc>
        <w:tc>
          <w:tcPr>
            <w:tcW w:w="126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394</w:t>
            </w:r>
          </w:p>
        </w:tc>
        <w:tc>
          <w:tcPr>
            <w:tcW w:w="153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64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19.</w:t>
            </w:r>
          </w:p>
        </w:tc>
        <w:tc>
          <w:tcPr>
            <w:tcW w:w="207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12914</w:t>
            </w:r>
          </w:p>
        </w:tc>
        <w:tc>
          <w:tcPr>
            <w:tcW w:w="126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395</w:t>
            </w:r>
          </w:p>
        </w:tc>
        <w:tc>
          <w:tcPr>
            <w:tcW w:w="153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64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20.</w:t>
            </w:r>
          </w:p>
        </w:tc>
        <w:tc>
          <w:tcPr>
            <w:tcW w:w="207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12917</w:t>
            </w:r>
          </w:p>
        </w:tc>
        <w:tc>
          <w:tcPr>
            <w:tcW w:w="126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396</w:t>
            </w:r>
          </w:p>
        </w:tc>
        <w:tc>
          <w:tcPr>
            <w:tcW w:w="153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64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21.</w:t>
            </w:r>
          </w:p>
        </w:tc>
        <w:tc>
          <w:tcPr>
            <w:tcW w:w="207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12919</w:t>
            </w:r>
          </w:p>
        </w:tc>
        <w:tc>
          <w:tcPr>
            <w:tcW w:w="126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397</w:t>
            </w:r>
          </w:p>
        </w:tc>
        <w:tc>
          <w:tcPr>
            <w:tcW w:w="153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648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22.</w:t>
            </w:r>
          </w:p>
        </w:tc>
        <w:tc>
          <w:tcPr>
            <w:tcW w:w="207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12922</w:t>
            </w:r>
          </w:p>
        </w:tc>
        <w:tc>
          <w:tcPr>
            <w:tcW w:w="126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398</w:t>
            </w:r>
          </w:p>
        </w:tc>
        <w:tc>
          <w:tcPr>
            <w:tcW w:w="153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98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</w:tbl>
    <w:p w:rsidR="002B1A38" w:rsidRPr="005D63FA" w:rsidRDefault="002B1A38" w:rsidP="002B1A38">
      <w:pPr>
        <w:pStyle w:val="NoSpacing"/>
        <w:jc w:val="both"/>
        <w:rPr>
          <w:rFonts w:ascii="Bookman Old Style" w:hAnsi="Bookman Old Style"/>
          <w:sz w:val="20"/>
          <w:szCs w:val="20"/>
        </w:rPr>
      </w:pPr>
      <w:r w:rsidRPr="005D63FA">
        <w:rPr>
          <w:rFonts w:ascii="Bookman Old Style" w:hAnsi="Bookman Old Style"/>
          <w:sz w:val="20"/>
          <w:szCs w:val="20"/>
        </w:rPr>
        <w:t xml:space="preserve">намена – становање средњих густина – изградња индивидуалних једнопородичних стамбених објеката, вишепородичних објеката и компатибилних садржаја који иду уз становање, објеката намењених за становање, на основу услова предвиђених у Плану Генералне регулације зоне 2 у Врању (Сл. Гласник града Врања бр.33/2011), по степену комуналне опремљености налази се у трећој зони. </w:t>
      </w:r>
      <w:proofErr w:type="gramStart"/>
      <w:r w:rsidRPr="005D63FA">
        <w:rPr>
          <w:rFonts w:ascii="Bookman Old Style" w:hAnsi="Bookman Old Style"/>
          <w:sz w:val="20"/>
          <w:szCs w:val="20"/>
        </w:rPr>
        <w:t xml:space="preserve">Почетна цена за непокретности на овој локацији износи </w:t>
      </w:r>
      <w:r w:rsidRPr="005D63FA">
        <w:rPr>
          <w:rFonts w:ascii="Bookman Old Style" w:hAnsi="Bookman Old Style"/>
          <w:b/>
          <w:sz w:val="20"/>
          <w:szCs w:val="20"/>
        </w:rPr>
        <w:t>2.521,00</w:t>
      </w:r>
      <w:r w:rsidRPr="005D63FA">
        <w:rPr>
          <w:rFonts w:ascii="Bookman Old Style" w:hAnsi="Bookman Old Style"/>
          <w:sz w:val="20"/>
          <w:szCs w:val="20"/>
        </w:rPr>
        <w:t xml:space="preserve"> динара по м</w:t>
      </w:r>
      <w:r w:rsidRPr="005D63FA">
        <w:rPr>
          <w:rFonts w:ascii="Bookman Old Style" w:hAnsi="Bookman Old Style"/>
          <w:sz w:val="20"/>
          <w:szCs w:val="20"/>
          <w:vertAlign w:val="superscript"/>
        </w:rPr>
        <w:t>2</w:t>
      </w:r>
      <w:r w:rsidRPr="005D63FA">
        <w:rPr>
          <w:rFonts w:ascii="Bookman Old Style" w:hAnsi="Bookman Old Style"/>
          <w:sz w:val="20"/>
          <w:szCs w:val="20"/>
        </w:rPr>
        <w:t>.</w:t>
      </w:r>
      <w:proofErr w:type="gramEnd"/>
    </w:p>
    <w:p w:rsidR="002B1A38" w:rsidRPr="005D63FA" w:rsidRDefault="002B1A38" w:rsidP="002B1A38">
      <w:pPr>
        <w:pStyle w:val="NoSpacing"/>
        <w:jc w:val="both"/>
        <w:rPr>
          <w:rFonts w:ascii="Bookman Old Style" w:hAnsi="Bookman Old Style"/>
          <w:sz w:val="20"/>
          <w:szCs w:val="20"/>
        </w:rPr>
      </w:pPr>
    </w:p>
    <w:p w:rsidR="002B1A38" w:rsidRPr="005D63FA" w:rsidRDefault="002B1A38" w:rsidP="002B1A38">
      <w:pPr>
        <w:pStyle w:val="NoSpacing"/>
        <w:jc w:val="both"/>
        <w:rPr>
          <w:rFonts w:ascii="Bookman Old Style" w:hAnsi="Bookman Old Style"/>
          <w:sz w:val="20"/>
          <w:szCs w:val="20"/>
        </w:rPr>
      </w:pPr>
      <w:r w:rsidRPr="005D63FA">
        <w:rPr>
          <w:rFonts w:ascii="Bookman Old Style" w:hAnsi="Bookman Old Style"/>
          <w:sz w:val="20"/>
          <w:szCs w:val="20"/>
        </w:rPr>
        <w:t xml:space="preserve"> </w:t>
      </w:r>
    </w:p>
    <w:p w:rsidR="002B1A38" w:rsidRPr="005D63FA" w:rsidRDefault="002B1A38" w:rsidP="002B1A38">
      <w:pPr>
        <w:pStyle w:val="NoSpacing"/>
        <w:jc w:val="both"/>
        <w:rPr>
          <w:rFonts w:ascii="Bookman Old Style" w:hAnsi="Bookman Old Style"/>
          <w:sz w:val="20"/>
          <w:szCs w:val="20"/>
        </w:rPr>
      </w:pPr>
    </w:p>
    <w:p w:rsidR="002B1A38" w:rsidRPr="005D63FA" w:rsidRDefault="002B1A38" w:rsidP="002B1A38">
      <w:pPr>
        <w:pStyle w:val="NoSpacing"/>
        <w:jc w:val="both"/>
        <w:rPr>
          <w:rFonts w:ascii="Bookman Old Style" w:hAnsi="Bookman Old Style"/>
          <w:sz w:val="20"/>
          <w:szCs w:val="20"/>
        </w:rPr>
      </w:pPr>
    </w:p>
    <w:p w:rsidR="002B1A38" w:rsidRPr="005D63FA" w:rsidRDefault="002B1A38" w:rsidP="002B1A38">
      <w:pPr>
        <w:pStyle w:val="NoSpacing"/>
        <w:jc w:val="both"/>
        <w:rPr>
          <w:rFonts w:ascii="Bookman Old Style" w:hAnsi="Bookman Old Style"/>
          <w:sz w:val="20"/>
          <w:szCs w:val="20"/>
        </w:rPr>
      </w:pPr>
    </w:p>
    <w:p w:rsidR="002B1A38" w:rsidRPr="005D63FA" w:rsidRDefault="002B1A38" w:rsidP="002B1A38">
      <w:pPr>
        <w:pStyle w:val="NoSpacing"/>
        <w:rPr>
          <w:rFonts w:ascii="Bookman Old Style" w:hAnsi="Bookman Old Style"/>
          <w:b/>
          <w:i/>
          <w:sz w:val="20"/>
          <w:szCs w:val="20"/>
        </w:rPr>
      </w:pPr>
      <w:r w:rsidRPr="005D63FA">
        <w:rPr>
          <w:rFonts w:ascii="Bookman Old Style" w:hAnsi="Bookman Old Style"/>
          <w:b/>
          <w:i/>
          <w:sz w:val="20"/>
          <w:szCs w:val="20"/>
        </w:rPr>
        <w:t>IIIЛокација бр.3 (4. грађевинске парцеле</w:t>
      </w:r>
      <w:proofErr w:type="gramStart"/>
      <w:r w:rsidRPr="005D63FA">
        <w:rPr>
          <w:rFonts w:ascii="Bookman Old Style" w:hAnsi="Bookman Old Style"/>
          <w:b/>
          <w:i/>
          <w:sz w:val="20"/>
          <w:szCs w:val="20"/>
        </w:rPr>
        <w:t>)-</w:t>
      </w:r>
      <w:proofErr w:type="gramEnd"/>
      <w:r w:rsidRPr="005D63FA">
        <w:rPr>
          <w:rFonts w:ascii="Bookman Old Style" w:hAnsi="Bookman Old Style"/>
          <w:b/>
          <w:i/>
          <w:sz w:val="20"/>
          <w:szCs w:val="20"/>
        </w:rPr>
        <w:t xml:space="preserve"> у улици Ивана Мештровића.</w:t>
      </w:r>
    </w:p>
    <w:p w:rsidR="002B1A38" w:rsidRPr="005D63FA" w:rsidRDefault="002B1A38" w:rsidP="002B1A38">
      <w:pPr>
        <w:pStyle w:val="NoSpacing"/>
        <w:jc w:val="both"/>
        <w:rPr>
          <w:rFonts w:ascii="Bookman Old Style" w:hAnsi="Bookman Old Style"/>
          <w:sz w:val="20"/>
          <w:szCs w:val="20"/>
        </w:rPr>
      </w:pPr>
      <w:r w:rsidRPr="005D63FA">
        <w:rPr>
          <w:rFonts w:ascii="Bookman Old Style" w:hAnsi="Bookman Old Style"/>
          <w:sz w:val="20"/>
          <w:szCs w:val="20"/>
        </w:rPr>
        <w:t xml:space="preserve">намена – становање средњих густина – изградња индивидуалних једнопородичних стамбених објеката, вишепородичних објеката и компатибилних садржаја који иду уз становање, објеката намењених за становање, на основу услова предвиђеним у Плану Генералне регулације зоне 3 у Врању (Сл. Гласник града Врања бр.18/2011), по степену комуналне опремљености налази се у трећој зони. </w:t>
      </w:r>
      <w:proofErr w:type="gramStart"/>
      <w:r w:rsidRPr="005D63FA">
        <w:rPr>
          <w:rFonts w:ascii="Bookman Old Style" w:hAnsi="Bookman Old Style"/>
          <w:sz w:val="20"/>
          <w:szCs w:val="20"/>
        </w:rPr>
        <w:t xml:space="preserve">Почетна цена за непокретности на овој локацији износи </w:t>
      </w:r>
      <w:r w:rsidRPr="005D63FA">
        <w:rPr>
          <w:rFonts w:ascii="Bookman Old Style" w:hAnsi="Bookman Old Style"/>
          <w:b/>
          <w:sz w:val="20"/>
          <w:szCs w:val="20"/>
        </w:rPr>
        <w:t>2.521,00</w:t>
      </w:r>
      <w:r w:rsidRPr="005D63FA">
        <w:rPr>
          <w:rFonts w:ascii="Bookman Old Style" w:hAnsi="Bookman Old Style"/>
          <w:sz w:val="20"/>
          <w:szCs w:val="20"/>
        </w:rPr>
        <w:t xml:space="preserve"> динара по м</w:t>
      </w:r>
      <w:r w:rsidRPr="005D63FA">
        <w:rPr>
          <w:rFonts w:ascii="Bookman Old Style" w:hAnsi="Bookman Old Style"/>
          <w:sz w:val="20"/>
          <w:szCs w:val="20"/>
          <w:vertAlign w:val="superscript"/>
        </w:rPr>
        <w:t>2</w:t>
      </w:r>
      <w:r w:rsidRPr="005D63FA">
        <w:rPr>
          <w:rFonts w:ascii="Bookman Old Style" w:hAnsi="Bookman Old Style"/>
          <w:sz w:val="20"/>
          <w:szCs w:val="20"/>
        </w:rPr>
        <w:t>.</w:t>
      </w:r>
      <w:proofErr w:type="gramEnd"/>
    </w:p>
    <w:p w:rsidR="002B1A38" w:rsidRPr="005D63FA" w:rsidRDefault="002B1A38" w:rsidP="002B1A38">
      <w:pPr>
        <w:pStyle w:val="NoSpacing"/>
        <w:rPr>
          <w:rFonts w:ascii="Bookman Old Style" w:hAnsi="Bookman Old Style"/>
          <w:i/>
          <w:sz w:val="20"/>
          <w:szCs w:val="20"/>
        </w:rPr>
      </w:pPr>
    </w:p>
    <w:tbl>
      <w:tblPr>
        <w:tblStyle w:val="TableGrid"/>
        <w:tblW w:w="0" w:type="auto"/>
        <w:tblInd w:w="997" w:type="dxa"/>
        <w:tblLayout w:type="fixed"/>
        <w:tblLook w:val="04A0"/>
      </w:tblPr>
      <w:tblGrid>
        <w:gridCol w:w="1104"/>
        <w:gridCol w:w="1524"/>
        <w:gridCol w:w="1260"/>
        <w:gridCol w:w="1620"/>
        <w:gridCol w:w="1872"/>
      </w:tblGrid>
      <w:tr w:rsidR="002B1A38" w:rsidRPr="005D63FA" w:rsidTr="00B11DA3">
        <w:tc>
          <w:tcPr>
            <w:tcW w:w="110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Р.бр.</w:t>
            </w:r>
          </w:p>
        </w:tc>
        <w:tc>
          <w:tcPr>
            <w:tcW w:w="152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Катастарска парцела</w:t>
            </w:r>
          </w:p>
        </w:tc>
        <w:tc>
          <w:tcPr>
            <w:tcW w:w="126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Површина у m²</w:t>
            </w:r>
          </w:p>
        </w:tc>
        <w:tc>
          <w:tcPr>
            <w:tcW w:w="162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Катастарска</w:t>
            </w:r>
          </w:p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општина</w:t>
            </w:r>
          </w:p>
        </w:tc>
        <w:tc>
          <w:tcPr>
            <w:tcW w:w="1872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Врста права</w:t>
            </w:r>
          </w:p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Обим удела</w:t>
            </w:r>
          </w:p>
        </w:tc>
      </w:tr>
      <w:tr w:rsidR="002B1A38" w:rsidRPr="005D63FA" w:rsidTr="00B11DA3">
        <w:tc>
          <w:tcPr>
            <w:tcW w:w="110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152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12016/10</w:t>
            </w:r>
          </w:p>
        </w:tc>
        <w:tc>
          <w:tcPr>
            <w:tcW w:w="126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603</w:t>
            </w:r>
          </w:p>
        </w:tc>
        <w:tc>
          <w:tcPr>
            <w:tcW w:w="162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872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110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2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12016/4</w:t>
            </w:r>
          </w:p>
        </w:tc>
        <w:tc>
          <w:tcPr>
            <w:tcW w:w="126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604</w:t>
            </w:r>
          </w:p>
        </w:tc>
        <w:tc>
          <w:tcPr>
            <w:tcW w:w="162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872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110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3.</w:t>
            </w:r>
          </w:p>
        </w:tc>
        <w:tc>
          <w:tcPr>
            <w:tcW w:w="152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12015/13</w:t>
            </w:r>
          </w:p>
        </w:tc>
        <w:tc>
          <w:tcPr>
            <w:tcW w:w="126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430</w:t>
            </w:r>
          </w:p>
        </w:tc>
        <w:tc>
          <w:tcPr>
            <w:tcW w:w="162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872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110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4.</w:t>
            </w:r>
          </w:p>
        </w:tc>
        <w:tc>
          <w:tcPr>
            <w:tcW w:w="152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12015/8</w:t>
            </w:r>
          </w:p>
        </w:tc>
        <w:tc>
          <w:tcPr>
            <w:tcW w:w="126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425</w:t>
            </w:r>
          </w:p>
        </w:tc>
        <w:tc>
          <w:tcPr>
            <w:tcW w:w="1620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Врање 1</w:t>
            </w:r>
          </w:p>
        </w:tc>
        <w:tc>
          <w:tcPr>
            <w:tcW w:w="1872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</w:tbl>
    <w:p w:rsidR="002B1A38" w:rsidRPr="005D63FA" w:rsidRDefault="002B1A38" w:rsidP="002B1A38">
      <w:pPr>
        <w:pStyle w:val="NoSpacing"/>
        <w:rPr>
          <w:rFonts w:ascii="Bookman Old Style" w:hAnsi="Bookman Old Style"/>
          <w:b/>
          <w:i/>
          <w:sz w:val="20"/>
          <w:szCs w:val="20"/>
        </w:rPr>
      </w:pPr>
    </w:p>
    <w:p w:rsidR="002B1A38" w:rsidRPr="005D63FA" w:rsidRDefault="002B1A38" w:rsidP="002B1A38">
      <w:pPr>
        <w:rPr>
          <w:rFonts w:ascii="Bookman Old Style" w:hAnsi="Bookman Old Style"/>
          <w:b/>
          <w:sz w:val="20"/>
          <w:szCs w:val="20"/>
        </w:rPr>
      </w:pPr>
    </w:p>
    <w:p w:rsidR="002B1A38" w:rsidRPr="005D63FA" w:rsidRDefault="002B1A38" w:rsidP="002B1A38">
      <w:pPr>
        <w:pStyle w:val="NoSpacing"/>
        <w:rPr>
          <w:rFonts w:ascii="Bookman Old Style" w:hAnsi="Bookman Old Style"/>
          <w:b/>
          <w:i/>
          <w:sz w:val="20"/>
          <w:szCs w:val="20"/>
        </w:rPr>
      </w:pPr>
      <w:r w:rsidRPr="005D63FA">
        <w:rPr>
          <w:rFonts w:ascii="Bookman Old Style" w:hAnsi="Bookman Old Style"/>
          <w:b/>
          <w:i/>
          <w:sz w:val="20"/>
          <w:szCs w:val="20"/>
        </w:rPr>
        <w:t xml:space="preserve">IV локација бр.5 (2 грађевинске парцеле) – у Врањској Бањи </w:t>
      </w:r>
    </w:p>
    <w:p w:rsidR="002B1A38" w:rsidRPr="005D63FA" w:rsidRDefault="002B1A38" w:rsidP="002B1A38">
      <w:pPr>
        <w:pStyle w:val="NoSpacing"/>
        <w:jc w:val="both"/>
        <w:rPr>
          <w:rFonts w:ascii="Bookman Old Style" w:hAnsi="Bookman Old Style"/>
          <w:sz w:val="20"/>
          <w:szCs w:val="20"/>
        </w:rPr>
      </w:pPr>
      <w:r w:rsidRPr="005D63FA">
        <w:rPr>
          <w:rFonts w:ascii="Bookman Old Style" w:hAnsi="Bookman Old Style"/>
          <w:sz w:val="20"/>
          <w:szCs w:val="20"/>
        </w:rPr>
        <w:t xml:space="preserve">Намена – спорт – изградња спортских објеката, балон сала, хотелски капацитети и други компатибилни садржаји на основу услова предвиђеним у Плану генералне регулације Врањска Бања („Сл.гласник града Врања“ бр.14/2013), по степену комуналне опремљености налази се у четвртој зони. </w:t>
      </w:r>
      <w:proofErr w:type="gramStart"/>
      <w:r w:rsidRPr="005D63FA">
        <w:rPr>
          <w:rFonts w:ascii="Bookman Old Style" w:hAnsi="Bookman Old Style"/>
          <w:sz w:val="20"/>
          <w:szCs w:val="20"/>
        </w:rPr>
        <w:t xml:space="preserve">Почетна цена за непокретности на овој локацији износи </w:t>
      </w:r>
      <w:r w:rsidRPr="005D63FA">
        <w:rPr>
          <w:rFonts w:ascii="Bookman Old Style" w:hAnsi="Bookman Old Style"/>
          <w:b/>
          <w:sz w:val="20"/>
          <w:szCs w:val="20"/>
        </w:rPr>
        <w:t>3.530,00</w:t>
      </w:r>
      <w:r w:rsidRPr="005D63FA">
        <w:rPr>
          <w:rFonts w:ascii="Bookman Old Style" w:hAnsi="Bookman Old Style"/>
          <w:sz w:val="20"/>
          <w:szCs w:val="20"/>
        </w:rPr>
        <w:t xml:space="preserve"> динара по м</w:t>
      </w:r>
      <w:r w:rsidRPr="005D63FA">
        <w:rPr>
          <w:rFonts w:ascii="Bookman Old Style" w:hAnsi="Bookman Old Style"/>
          <w:sz w:val="20"/>
          <w:szCs w:val="20"/>
          <w:vertAlign w:val="superscript"/>
        </w:rPr>
        <w:t>2</w:t>
      </w:r>
      <w:r w:rsidRPr="005D63FA">
        <w:rPr>
          <w:rFonts w:ascii="Bookman Old Style" w:hAnsi="Bookman Old Style"/>
          <w:sz w:val="20"/>
          <w:szCs w:val="20"/>
        </w:rPr>
        <w:t>.</w:t>
      </w:r>
      <w:proofErr w:type="gramEnd"/>
    </w:p>
    <w:p w:rsidR="002B1A38" w:rsidRPr="005D63FA" w:rsidRDefault="002B1A38" w:rsidP="002B1A38">
      <w:pPr>
        <w:pStyle w:val="NoSpacing"/>
        <w:rPr>
          <w:rFonts w:ascii="Bookman Old Style" w:hAnsi="Bookman Old Style"/>
          <w:b/>
          <w:i/>
          <w:sz w:val="20"/>
          <w:szCs w:val="20"/>
        </w:rPr>
      </w:pPr>
    </w:p>
    <w:tbl>
      <w:tblPr>
        <w:tblStyle w:val="TableGrid"/>
        <w:tblW w:w="0" w:type="auto"/>
        <w:tblInd w:w="1297" w:type="dxa"/>
        <w:tblLook w:val="04A0"/>
      </w:tblPr>
      <w:tblGrid>
        <w:gridCol w:w="704"/>
        <w:gridCol w:w="1573"/>
        <w:gridCol w:w="1295"/>
        <w:gridCol w:w="1493"/>
        <w:gridCol w:w="1717"/>
      </w:tblGrid>
      <w:tr w:rsidR="002B1A38" w:rsidRPr="005D63FA" w:rsidTr="00B11DA3">
        <w:tc>
          <w:tcPr>
            <w:tcW w:w="70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Р.бр.</w:t>
            </w:r>
          </w:p>
        </w:tc>
        <w:tc>
          <w:tcPr>
            <w:tcW w:w="1573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Катастарска парцела</w:t>
            </w:r>
          </w:p>
        </w:tc>
        <w:tc>
          <w:tcPr>
            <w:tcW w:w="1295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Површина у м2</w:t>
            </w:r>
          </w:p>
        </w:tc>
        <w:tc>
          <w:tcPr>
            <w:tcW w:w="1493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Катастарска општина</w:t>
            </w:r>
          </w:p>
        </w:tc>
        <w:tc>
          <w:tcPr>
            <w:tcW w:w="1717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Врста права</w:t>
            </w:r>
          </w:p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Обим удела</w:t>
            </w:r>
          </w:p>
        </w:tc>
      </w:tr>
      <w:tr w:rsidR="002B1A38" w:rsidRPr="005D63FA" w:rsidTr="00B11DA3">
        <w:tc>
          <w:tcPr>
            <w:tcW w:w="70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1573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2986/10</w:t>
            </w:r>
          </w:p>
        </w:tc>
        <w:tc>
          <w:tcPr>
            <w:tcW w:w="1295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3.605</w:t>
            </w:r>
          </w:p>
        </w:tc>
        <w:tc>
          <w:tcPr>
            <w:tcW w:w="1493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Вр.Бања</w:t>
            </w:r>
          </w:p>
        </w:tc>
        <w:tc>
          <w:tcPr>
            <w:tcW w:w="1717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  <w:tr w:rsidR="002B1A38" w:rsidRPr="005D63FA" w:rsidTr="00B11DA3">
        <w:tc>
          <w:tcPr>
            <w:tcW w:w="704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2.</w:t>
            </w:r>
          </w:p>
        </w:tc>
        <w:tc>
          <w:tcPr>
            <w:tcW w:w="1573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2986/11</w:t>
            </w:r>
          </w:p>
        </w:tc>
        <w:tc>
          <w:tcPr>
            <w:tcW w:w="1295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507</w:t>
            </w:r>
          </w:p>
        </w:tc>
        <w:tc>
          <w:tcPr>
            <w:tcW w:w="1493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КО Вр.Бања</w:t>
            </w:r>
          </w:p>
        </w:tc>
        <w:tc>
          <w:tcPr>
            <w:tcW w:w="1717" w:type="dxa"/>
          </w:tcPr>
          <w:p w:rsidR="002B1A38" w:rsidRPr="005D63FA" w:rsidRDefault="002B1A38" w:rsidP="00B11DA3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63FA">
              <w:rPr>
                <w:rFonts w:ascii="Bookman Old Style" w:hAnsi="Bookman Old Style"/>
                <w:sz w:val="20"/>
                <w:szCs w:val="20"/>
              </w:rPr>
              <w:t>Својина 1/1</w:t>
            </w:r>
          </w:p>
        </w:tc>
      </w:tr>
    </w:tbl>
    <w:p w:rsidR="002B1A38" w:rsidRPr="005D63FA" w:rsidRDefault="002B1A38" w:rsidP="002B1A38">
      <w:pPr>
        <w:rPr>
          <w:rFonts w:ascii="Bookman Old Style" w:hAnsi="Bookman Old Style"/>
          <w:b/>
          <w:sz w:val="20"/>
          <w:szCs w:val="20"/>
        </w:rPr>
      </w:pPr>
    </w:p>
    <w:p w:rsidR="002B1A38" w:rsidRPr="005D63FA" w:rsidRDefault="002B1A38" w:rsidP="002B1A38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2B1A38" w:rsidRPr="005D63FA" w:rsidRDefault="002B1A38" w:rsidP="002B1A38">
      <w:pPr>
        <w:jc w:val="center"/>
        <w:rPr>
          <w:rFonts w:ascii="Bookman Old Style" w:hAnsi="Bookman Old Style"/>
          <w:b/>
          <w:sz w:val="20"/>
          <w:szCs w:val="20"/>
        </w:rPr>
      </w:pPr>
      <w:r w:rsidRPr="005D63FA">
        <w:rPr>
          <w:rFonts w:ascii="Bookman Old Style" w:hAnsi="Bookman Old Style"/>
          <w:b/>
          <w:sz w:val="20"/>
          <w:szCs w:val="20"/>
        </w:rPr>
        <w:t xml:space="preserve">   </w:t>
      </w:r>
      <w:proofErr w:type="gramStart"/>
      <w:r w:rsidRPr="005D63FA">
        <w:rPr>
          <w:rFonts w:ascii="Bookman Old Style" w:hAnsi="Bookman Old Style"/>
          <w:b/>
          <w:sz w:val="20"/>
          <w:szCs w:val="20"/>
        </w:rPr>
        <w:t>Члан 3.</w:t>
      </w:r>
      <w:proofErr w:type="gramEnd"/>
    </w:p>
    <w:p w:rsidR="002B1A38" w:rsidRDefault="002B1A38" w:rsidP="002B1A38">
      <w:pPr>
        <w:ind w:firstLine="720"/>
        <w:rPr>
          <w:rFonts w:ascii="Bookman Old Style" w:hAnsi="Bookman Old Style"/>
          <w:sz w:val="20"/>
          <w:szCs w:val="20"/>
        </w:rPr>
      </w:pPr>
      <w:r w:rsidRPr="005D63FA">
        <w:rPr>
          <w:rFonts w:ascii="Bookman Old Style" w:hAnsi="Bookman Old Style"/>
          <w:sz w:val="20"/>
          <w:szCs w:val="20"/>
        </w:rPr>
        <w:t xml:space="preserve">Почетни износ цене за отуђење горе наведеног грађевинског земљишта утврђен је </w:t>
      </w:r>
      <w:proofErr w:type="gramStart"/>
      <w:r w:rsidRPr="005D63FA">
        <w:rPr>
          <w:rFonts w:ascii="Bookman Old Style" w:hAnsi="Bookman Old Style"/>
          <w:sz w:val="20"/>
          <w:szCs w:val="20"/>
        </w:rPr>
        <w:t>у  висини</w:t>
      </w:r>
      <w:proofErr w:type="gramEnd"/>
      <w:r w:rsidRPr="005D63FA">
        <w:rPr>
          <w:rFonts w:ascii="Bookman Old Style" w:hAnsi="Bookman Old Style"/>
          <w:sz w:val="20"/>
          <w:szCs w:val="20"/>
        </w:rPr>
        <w:t xml:space="preserve"> тржишне вредности по метру квадратном грађевинског земљишта, а на основу процене Министарства финансија – Пореске управе Врање. </w:t>
      </w:r>
    </w:p>
    <w:p w:rsidR="002B1A38" w:rsidRPr="005D63FA" w:rsidRDefault="002B1A38" w:rsidP="002B1A38">
      <w:pPr>
        <w:ind w:firstLine="720"/>
        <w:rPr>
          <w:rFonts w:ascii="Bookman Old Style" w:hAnsi="Bookman Old Style"/>
          <w:sz w:val="20"/>
          <w:szCs w:val="20"/>
        </w:rPr>
      </w:pPr>
      <w:proofErr w:type="gramStart"/>
      <w:r w:rsidRPr="005D63FA">
        <w:rPr>
          <w:rFonts w:ascii="Bookman Old Style" w:hAnsi="Bookman Old Style"/>
          <w:sz w:val="20"/>
          <w:szCs w:val="20"/>
        </w:rPr>
        <w:t>Гарантни износ износи 20% од процењене тржишне вредности за парцелу за коју се лицитира.</w:t>
      </w:r>
      <w:proofErr w:type="gramEnd"/>
      <w:r w:rsidRPr="005D63FA">
        <w:rPr>
          <w:rFonts w:ascii="Bookman Old Style" w:hAnsi="Bookman Old Style"/>
          <w:b/>
          <w:sz w:val="20"/>
          <w:szCs w:val="20"/>
        </w:rPr>
        <w:t xml:space="preserve">            </w:t>
      </w:r>
    </w:p>
    <w:p w:rsidR="002B1A38" w:rsidRPr="005D63FA" w:rsidRDefault="002B1A38" w:rsidP="002B1A38">
      <w:pPr>
        <w:jc w:val="center"/>
        <w:rPr>
          <w:rFonts w:ascii="Bookman Old Style" w:hAnsi="Bookman Old Style"/>
          <w:b/>
          <w:sz w:val="20"/>
          <w:szCs w:val="20"/>
        </w:rPr>
      </w:pPr>
      <w:r w:rsidRPr="005D63FA">
        <w:rPr>
          <w:rFonts w:ascii="Bookman Old Style" w:hAnsi="Bookman Old Style"/>
          <w:b/>
          <w:sz w:val="20"/>
          <w:szCs w:val="20"/>
        </w:rPr>
        <w:t xml:space="preserve">   </w:t>
      </w:r>
      <w:proofErr w:type="gramStart"/>
      <w:r w:rsidRPr="005D63FA">
        <w:rPr>
          <w:rFonts w:ascii="Bookman Old Style" w:hAnsi="Bookman Old Style"/>
          <w:b/>
          <w:sz w:val="20"/>
          <w:szCs w:val="20"/>
        </w:rPr>
        <w:t>Члан 4.</w:t>
      </w:r>
      <w:proofErr w:type="gramEnd"/>
    </w:p>
    <w:p w:rsidR="002B1A38" w:rsidRPr="005D63FA" w:rsidRDefault="002B1A38" w:rsidP="002B1A38">
      <w:pPr>
        <w:ind w:firstLine="708"/>
        <w:rPr>
          <w:rFonts w:ascii="Bookman Old Style" w:hAnsi="Bookman Old Style"/>
          <w:sz w:val="20"/>
          <w:szCs w:val="20"/>
        </w:rPr>
      </w:pPr>
      <w:proofErr w:type="gramStart"/>
      <w:r w:rsidRPr="005D63FA">
        <w:rPr>
          <w:rFonts w:ascii="Bookman Old Style" w:hAnsi="Bookman Old Style"/>
          <w:sz w:val="20"/>
          <w:szCs w:val="20"/>
        </w:rPr>
        <w:t>Поступак отуђења непокретности из члана 2.</w:t>
      </w:r>
      <w:proofErr w:type="gramEnd"/>
      <w:r w:rsidRPr="005D63FA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5D63FA">
        <w:rPr>
          <w:rFonts w:ascii="Bookman Old Style" w:hAnsi="Bookman Old Style"/>
          <w:sz w:val="20"/>
          <w:szCs w:val="20"/>
        </w:rPr>
        <w:t>ове</w:t>
      </w:r>
      <w:proofErr w:type="gramEnd"/>
      <w:r w:rsidRPr="005D63FA">
        <w:rPr>
          <w:rFonts w:ascii="Bookman Old Style" w:hAnsi="Bookman Old Style"/>
          <w:sz w:val="20"/>
          <w:szCs w:val="20"/>
        </w:rPr>
        <w:t xml:space="preserve"> Одлуке спроводи Комисија за спровођење поступка отуђења или давања грађевинског земљишта у јавној својини у закуп.    </w:t>
      </w:r>
    </w:p>
    <w:p w:rsidR="002B1A38" w:rsidRDefault="002B1A38" w:rsidP="002B1A38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2B1A38" w:rsidRPr="005D63FA" w:rsidRDefault="002B1A38" w:rsidP="002B1A38">
      <w:pPr>
        <w:jc w:val="center"/>
        <w:rPr>
          <w:rFonts w:ascii="Bookman Old Style" w:hAnsi="Bookman Old Style"/>
          <w:sz w:val="20"/>
          <w:szCs w:val="20"/>
        </w:rPr>
      </w:pPr>
      <w:proofErr w:type="gramStart"/>
      <w:r w:rsidRPr="005D63FA">
        <w:rPr>
          <w:rFonts w:ascii="Bookman Old Style" w:hAnsi="Bookman Old Style"/>
          <w:b/>
          <w:sz w:val="20"/>
          <w:szCs w:val="20"/>
        </w:rPr>
        <w:t>Члан 5</w:t>
      </w:r>
      <w:r w:rsidRPr="005D63FA">
        <w:rPr>
          <w:rFonts w:ascii="Bookman Old Style" w:hAnsi="Bookman Old Style"/>
          <w:sz w:val="20"/>
          <w:szCs w:val="20"/>
        </w:rPr>
        <w:t>.</w:t>
      </w:r>
      <w:proofErr w:type="gramEnd"/>
    </w:p>
    <w:p w:rsidR="002B1A38" w:rsidRPr="005D63FA" w:rsidRDefault="002B1A38" w:rsidP="002B1A38">
      <w:pPr>
        <w:ind w:firstLine="708"/>
        <w:rPr>
          <w:rFonts w:ascii="Bookman Old Style" w:hAnsi="Bookman Old Style"/>
          <w:sz w:val="20"/>
          <w:szCs w:val="20"/>
        </w:rPr>
      </w:pPr>
      <w:proofErr w:type="gramStart"/>
      <w:r w:rsidRPr="005D63FA">
        <w:rPr>
          <w:rFonts w:ascii="Bookman Old Style" w:hAnsi="Bookman Old Style"/>
          <w:sz w:val="20"/>
          <w:szCs w:val="20"/>
        </w:rPr>
        <w:t>Након ступања на снагу ове Одлуке, Г</w:t>
      </w:r>
      <w:r>
        <w:rPr>
          <w:rFonts w:ascii="Bookman Old Style" w:hAnsi="Bookman Old Style"/>
          <w:sz w:val="20"/>
          <w:szCs w:val="20"/>
        </w:rPr>
        <w:t>р</w:t>
      </w:r>
      <w:r w:rsidRPr="005D63FA">
        <w:rPr>
          <w:rFonts w:ascii="Bookman Old Style" w:hAnsi="Bookman Old Style"/>
          <w:sz w:val="20"/>
          <w:szCs w:val="20"/>
        </w:rPr>
        <w:t>адско веће ће расписати јавни оглас о спровођењу поступка отуђења јавним надметањем, који ће бити објављен у дневном листу који се дистрибуира на целој територији Републике Србије, као и на званичном сајту града Врања.</w:t>
      </w:r>
      <w:proofErr w:type="gramEnd"/>
      <w:r w:rsidRPr="005D63FA">
        <w:rPr>
          <w:rFonts w:ascii="Bookman Old Style" w:hAnsi="Bookman Old Style"/>
          <w:sz w:val="20"/>
          <w:szCs w:val="20"/>
        </w:rPr>
        <w:t xml:space="preserve"> </w:t>
      </w:r>
    </w:p>
    <w:p w:rsidR="002B1A38" w:rsidRPr="005D63FA" w:rsidRDefault="002B1A38" w:rsidP="002B1A38">
      <w:pPr>
        <w:ind w:firstLine="708"/>
        <w:rPr>
          <w:rFonts w:ascii="Bookman Old Style" w:hAnsi="Bookman Old Style"/>
          <w:sz w:val="20"/>
          <w:szCs w:val="20"/>
        </w:rPr>
      </w:pPr>
      <w:r w:rsidRPr="005D63FA">
        <w:rPr>
          <w:rFonts w:ascii="Bookman Old Style" w:hAnsi="Bookman Old Style"/>
          <w:sz w:val="20"/>
          <w:szCs w:val="20"/>
        </w:rPr>
        <w:t xml:space="preserve">Након спроведеног поступка у смислу ове Одлуке, Одељење за урбанизам, имовинско-правне </w:t>
      </w:r>
      <w:proofErr w:type="gramStart"/>
      <w:r w:rsidRPr="005D63FA">
        <w:rPr>
          <w:rFonts w:ascii="Bookman Old Style" w:hAnsi="Bookman Old Style"/>
          <w:sz w:val="20"/>
          <w:szCs w:val="20"/>
        </w:rPr>
        <w:t>послове  и</w:t>
      </w:r>
      <w:proofErr w:type="gramEnd"/>
      <w:r w:rsidRPr="005D63FA">
        <w:rPr>
          <w:rFonts w:ascii="Bookman Old Style" w:hAnsi="Bookman Old Style"/>
          <w:sz w:val="20"/>
          <w:szCs w:val="20"/>
        </w:rPr>
        <w:t xml:space="preserve"> комунално – стамбене делатности припрема образложен нацрт решења о отуђењу грађевинског земљишта.</w:t>
      </w:r>
    </w:p>
    <w:p w:rsidR="002B1A38" w:rsidRPr="005D63FA" w:rsidRDefault="002B1A38" w:rsidP="002B1A38">
      <w:pPr>
        <w:jc w:val="center"/>
        <w:rPr>
          <w:rFonts w:ascii="Bookman Old Style" w:hAnsi="Bookman Old Style"/>
          <w:b/>
          <w:sz w:val="20"/>
          <w:szCs w:val="20"/>
        </w:rPr>
      </w:pPr>
      <w:r w:rsidRPr="005D63FA">
        <w:rPr>
          <w:rFonts w:ascii="Bookman Old Style" w:hAnsi="Bookman Old Style"/>
          <w:b/>
          <w:sz w:val="20"/>
          <w:szCs w:val="20"/>
        </w:rPr>
        <w:t xml:space="preserve"> </w:t>
      </w:r>
    </w:p>
    <w:p w:rsidR="002B1A38" w:rsidRPr="005D63FA" w:rsidRDefault="002B1A38" w:rsidP="002B1A38">
      <w:pPr>
        <w:jc w:val="center"/>
        <w:rPr>
          <w:rFonts w:ascii="Bookman Old Style" w:hAnsi="Bookman Old Style"/>
          <w:b/>
          <w:sz w:val="20"/>
          <w:szCs w:val="20"/>
        </w:rPr>
      </w:pPr>
      <w:r w:rsidRPr="005D63FA">
        <w:rPr>
          <w:rFonts w:ascii="Bookman Old Style" w:hAnsi="Bookman Old Style"/>
          <w:b/>
          <w:sz w:val="20"/>
          <w:szCs w:val="20"/>
        </w:rPr>
        <w:t xml:space="preserve"> </w:t>
      </w:r>
      <w:proofErr w:type="gramStart"/>
      <w:r w:rsidRPr="005D63FA">
        <w:rPr>
          <w:rFonts w:ascii="Bookman Old Style" w:hAnsi="Bookman Old Style"/>
          <w:b/>
          <w:sz w:val="20"/>
          <w:szCs w:val="20"/>
        </w:rPr>
        <w:t>Члан 6.</w:t>
      </w:r>
      <w:proofErr w:type="gramEnd"/>
    </w:p>
    <w:p w:rsidR="002B1A38" w:rsidRPr="005D63FA" w:rsidRDefault="002B1A38" w:rsidP="002B1A38">
      <w:pPr>
        <w:ind w:firstLine="708"/>
        <w:rPr>
          <w:rFonts w:ascii="Bookman Old Style" w:hAnsi="Bookman Old Style"/>
          <w:sz w:val="20"/>
          <w:szCs w:val="20"/>
        </w:rPr>
      </w:pPr>
      <w:proofErr w:type="gramStart"/>
      <w:r w:rsidRPr="005D63FA">
        <w:rPr>
          <w:rFonts w:ascii="Bookman Old Style" w:hAnsi="Bookman Old Style"/>
          <w:sz w:val="20"/>
          <w:szCs w:val="20"/>
        </w:rPr>
        <w:t xml:space="preserve">Одлука ступа на снагу </w:t>
      </w:r>
      <w:r>
        <w:rPr>
          <w:rFonts w:ascii="Bookman Old Style" w:hAnsi="Bookman Old Style"/>
          <w:sz w:val="20"/>
          <w:szCs w:val="20"/>
        </w:rPr>
        <w:t>осмог дана од дана објављивања у „Службеном гласнику града Врања“</w:t>
      </w:r>
      <w:r w:rsidRPr="005D63FA">
        <w:rPr>
          <w:rFonts w:ascii="Bookman Old Style" w:hAnsi="Bookman Old Style"/>
          <w:sz w:val="20"/>
          <w:szCs w:val="20"/>
        </w:rPr>
        <w:t>.</w:t>
      </w:r>
      <w:proofErr w:type="gramEnd"/>
    </w:p>
    <w:p w:rsidR="002B1A38" w:rsidRDefault="002B1A38" w:rsidP="002B1A38">
      <w:pPr>
        <w:ind w:left="0" w:right="0"/>
        <w:rPr>
          <w:rFonts w:ascii="Times New Roman" w:hAnsi="Times New Roman" w:cs="Times New Roman"/>
          <w:sz w:val="24"/>
          <w:szCs w:val="24"/>
        </w:rPr>
      </w:pPr>
    </w:p>
    <w:p w:rsidR="0008642D" w:rsidRPr="004E65B1" w:rsidRDefault="0008642D" w:rsidP="0008642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8642D" w:rsidRPr="004E65B1" w:rsidRDefault="0008642D" w:rsidP="0008642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5B1">
        <w:rPr>
          <w:rFonts w:ascii="Times New Roman" w:hAnsi="Times New Roman" w:cs="Times New Roman"/>
          <w:b/>
          <w:sz w:val="24"/>
          <w:szCs w:val="24"/>
        </w:rPr>
        <w:t>ГРАДСКО ВЕЋЕ ГРАДА ВРАЊА</w:t>
      </w:r>
    </w:p>
    <w:p w:rsidR="0008642D" w:rsidRPr="004E65B1" w:rsidRDefault="004E65B1" w:rsidP="000864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E65B1">
        <w:rPr>
          <w:rFonts w:ascii="Times New Roman" w:hAnsi="Times New Roman" w:cs="Times New Roman"/>
          <w:b/>
          <w:sz w:val="24"/>
          <w:szCs w:val="24"/>
        </w:rPr>
        <w:t>број: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06-103-1/2018-04, </w:t>
      </w:r>
      <w:r w:rsidR="0008642D"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>д</w:t>
      </w:r>
      <w:r w:rsidR="0008642D" w:rsidRPr="004E65B1">
        <w:rPr>
          <w:rFonts w:ascii="Times New Roman" w:hAnsi="Times New Roman" w:cs="Times New Roman"/>
          <w:b/>
          <w:sz w:val="24"/>
          <w:szCs w:val="24"/>
        </w:rPr>
        <w:t>ана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10.05.2018</w:t>
      </w:r>
      <w:r w:rsidR="002B1A38">
        <w:rPr>
          <w:rFonts w:ascii="Times New Roman" w:hAnsi="Times New Roman" w:cs="Times New Roman"/>
          <w:b/>
          <w:sz w:val="24"/>
          <w:szCs w:val="24"/>
        </w:rPr>
        <w:t>.</w:t>
      </w:r>
      <w:r w:rsidR="0008642D" w:rsidRPr="004E65B1">
        <w:rPr>
          <w:rFonts w:ascii="Times New Roman" w:hAnsi="Times New Roman" w:cs="Times New Roman"/>
          <w:b/>
          <w:sz w:val="24"/>
          <w:szCs w:val="24"/>
        </w:rPr>
        <w:t>године,</w:t>
      </w:r>
    </w:p>
    <w:p w:rsidR="0008642D" w:rsidRPr="004E65B1" w:rsidRDefault="0008642D" w:rsidP="0008642D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8642D" w:rsidRPr="004E65B1" w:rsidRDefault="0008642D" w:rsidP="0008642D">
      <w:pPr>
        <w:ind w:left="5760" w:firstLine="7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>ПРЕДСЕДНИК</w:t>
      </w:r>
    </w:p>
    <w:p w:rsidR="0008642D" w:rsidRPr="004E65B1" w:rsidRDefault="0008642D" w:rsidP="0008642D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       ГРАДСКОГ ВЕЋА,</w:t>
      </w:r>
    </w:p>
    <w:p w:rsidR="00766E95" w:rsidRDefault="0008642D" w:rsidP="00766E95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                      </w:t>
      </w:r>
      <w:r w:rsidR="004E65B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>др Слободан Миленковић</w:t>
      </w:r>
      <w:r w:rsidR="00766E95">
        <w:rPr>
          <w:rFonts w:ascii="Times New Roman" w:hAnsi="Times New Roman" w:cs="Times New Roman"/>
          <w:b/>
          <w:sz w:val="24"/>
          <w:szCs w:val="24"/>
          <w:lang w:val="sr-Cyrl-CS"/>
        </w:rPr>
        <w:t>,с.р.</w:t>
      </w:r>
    </w:p>
    <w:p w:rsidR="00766E95" w:rsidRDefault="00766E95" w:rsidP="00766E95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66E95" w:rsidRDefault="00766E95" w:rsidP="00766E95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>СЕКРЕТАР</w:t>
      </w:r>
    </w:p>
    <w:p w:rsidR="00766E95" w:rsidRDefault="00766E95" w:rsidP="00766E95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ГРАДСКОГ ВЕЋА,</w:t>
      </w:r>
    </w:p>
    <w:p w:rsidR="00766E95" w:rsidRDefault="00766E95" w:rsidP="00766E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Јеленна Пејковић</w:t>
      </w:r>
    </w:p>
    <w:p w:rsidR="0008642D" w:rsidRDefault="0008642D" w:rsidP="0008642D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67151" w:rsidRDefault="00267151" w:rsidP="0008642D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E65B1" w:rsidRDefault="004E65B1" w:rsidP="0008642D">
      <w:pPr>
        <w:rPr>
          <w:rFonts w:ascii="Times New Roman" w:hAnsi="Times New Roman" w:cs="Times New Roman"/>
          <w:b/>
          <w:sz w:val="24"/>
          <w:szCs w:val="24"/>
        </w:rPr>
      </w:pPr>
    </w:p>
    <w:p w:rsidR="004E65B1" w:rsidRDefault="004E65B1" w:rsidP="0008642D">
      <w:pPr>
        <w:rPr>
          <w:rFonts w:ascii="Times New Roman" w:hAnsi="Times New Roman" w:cs="Times New Roman"/>
          <w:b/>
          <w:sz w:val="24"/>
          <w:szCs w:val="24"/>
        </w:rPr>
      </w:pPr>
    </w:p>
    <w:p w:rsidR="004E65B1" w:rsidRDefault="004E65B1" w:rsidP="0008642D">
      <w:pPr>
        <w:rPr>
          <w:rFonts w:ascii="Times New Roman" w:hAnsi="Times New Roman" w:cs="Times New Roman"/>
          <w:b/>
          <w:sz w:val="24"/>
          <w:szCs w:val="24"/>
        </w:rPr>
      </w:pPr>
    </w:p>
    <w:p w:rsidR="004E65B1" w:rsidRDefault="004E65B1" w:rsidP="0008642D">
      <w:pPr>
        <w:rPr>
          <w:rFonts w:ascii="Times New Roman" w:hAnsi="Times New Roman" w:cs="Times New Roman"/>
          <w:b/>
          <w:sz w:val="24"/>
          <w:szCs w:val="24"/>
        </w:rPr>
      </w:pPr>
    </w:p>
    <w:p w:rsidR="004E65B1" w:rsidRDefault="004E65B1" w:rsidP="0008642D">
      <w:pPr>
        <w:rPr>
          <w:rFonts w:ascii="Times New Roman" w:hAnsi="Times New Roman" w:cs="Times New Roman"/>
          <w:b/>
          <w:sz w:val="24"/>
          <w:szCs w:val="24"/>
        </w:rPr>
      </w:pPr>
    </w:p>
    <w:p w:rsidR="004E65B1" w:rsidRPr="004E65B1" w:rsidRDefault="004E65B1" w:rsidP="0008642D">
      <w:pPr>
        <w:rPr>
          <w:rFonts w:ascii="Times New Roman" w:hAnsi="Times New Roman" w:cs="Times New Roman"/>
          <w:b/>
          <w:sz w:val="24"/>
          <w:szCs w:val="24"/>
        </w:rPr>
      </w:pPr>
    </w:p>
    <w:p w:rsidR="0008642D" w:rsidRPr="004E65B1" w:rsidRDefault="0008642D" w:rsidP="0008642D">
      <w:pPr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65B1">
        <w:rPr>
          <w:rFonts w:ascii="Times New Roman" w:hAnsi="Times New Roman" w:cs="Times New Roman"/>
          <w:b/>
          <w:i/>
          <w:sz w:val="24"/>
          <w:szCs w:val="24"/>
        </w:rPr>
        <w:t>Образложење</w:t>
      </w:r>
    </w:p>
    <w:p w:rsidR="0008642D" w:rsidRPr="004E65B1" w:rsidRDefault="0008642D" w:rsidP="0008642D">
      <w:pPr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8642D" w:rsidRPr="004E65B1" w:rsidRDefault="0008642D" w:rsidP="0008642D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4E65B1">
        <w:rPr>
          <w:rFonts w:ascii="Times New Roman" w:hAnsi="Times New Roman" w:cs="Times New Roman"/>
          <w:sz w:val="24"/>
          <w:szCs w:val="24"/>
        </w:rPr>
        <w:t>Правни основ доношења ове одлуке садржан је у члану 99.</w:t>
      </w:r>
      <w:proofErr w:type="gramEnd"/>
      <w:r w:rsidRPr="004E65B1">
        <w:rPr>
          <w:rFonts w:ascii="Times New Roman" w:hAnsi="Times New Roman" w:cs="Times New Roman"/>
          <w:sz w:val="24"/>
          <w:szCs w:val="24"/>
        </w:rPr>
        <w:t xml:space="preserve"> Закона о планирању и изградњи („Сл.гласник РС“</w:t>
      </w:r>
      <w:proofErr w:type="gramStart"/>
      <w:r w:rsidRPr="004E65B1">
        <w:rPr>
          <w:rFonts w:ascii="Times New Roman" w:hAnsi="Times New Roman" w:cs="Times New Roman"/>
          <w:sz w:val="24"/>
          <w:szCs w:val="24"/>
        </w:rPr>
        <w:t>,број</w:t>
      </w:r>
      <w:proofErr w:type="gramEnd"/>
      <w:r w:rsidRPr="004E65B1">
        <w:rPr>
          <w:rFonts w:ascii="Times New Roman" w:hAnsi="Times New Roman" w:cs="Times New Roman"/>
          <w:sz w:val="24"/>
          <w:szCs w:val="24"/>
        </w:rPr>
        <w:t xml:space="preserve"> 72/2009, 81/2009-испр.,64/2010-одлука УС 24/2011, 121/2012, 42/2013-одлука УС, 50/2013-одлука УС, 98/2013-одлука УС, 132/2014 и 145/2014), као и у Одлуци о грађевинском земљишту у јавној својини града Врања („Сл.гласник Града Врања“ број 44/2016.године). </w:t>
      </w:r>
      <w:proofErr w:type="gramStart"/>
      <w:r w:rsidRPr="004E65B1">
        <w:rPr>
          <w:rFonts w:ascii="Times New Roman" w:hAnsi="Times New Roman" w:cs="Times New Roman"/>
          <w:sz w:val="24"/>
          <w:szCs w:val="24"/>
        </w:rPr>
        <w:t>На основу поменутих прописа, Скупштина града Врања донела је и Програм отуђења грађевинског земљишта у јавној својини града Врања за 2018.</w:t>
      </w:r>
      <w:proofErr w:type="gramEnd"/>
      <w:r w:rsidRPr="004E65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65B1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Pr="004E65B1">
        <w:rPr>
          <w:rFonts w:ascii="Times New Roman" w:hAnsi="Times New Roman" w:cs="Times New Roman"/>
          <w:sz w:val="24"/>
          <w:szCs w:val="24"/>
        </w:rPr>
        <w:t xml:space="preserve"> („Сл.гласник града Врања“ бр.8/2018). </w:t>
      </w:r>
    </w:p>
    <w:p w:rsidR="0008642D" w:rsidRPr="004E65B1" w:rsidRDefault="0008642D" w:rsidP="0008642D">
      <w:pPr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4E65B1">
        <w:rPr>
          <w:rFonts w:ascii="Times New Roman" w:hAnsi="Times New Roman" w:cs="Times New Roman"/>
          <w:sz w:val="24"/>
          <w:szCs w:val="24"/>
        </w:rPr>
        <w:t>Одредбом става 1.</w:t>
      </w:r>
      <w:proofErr w:type="gramEnd"/>
      <w:r w:rsidRPr="004E65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65B1">
        <w:rPr>
          <w:rFonts w:ascii="Times New Roman" w:hAnsi="Times New Roman" w:cs="Times New Roman"/>
          <w:sz w:val="24"/>
          <w:szCs w:val="24"/>
        </w:rPr>
        <w:t>члана</w:t>
      </w:r>
      <w:proofErr w:type="gramEnd"/>
      <w:r w:rsidRPr="004E65B1">
        <w:rPr>
          <w:rFonts w:ascii="Times New Roman" w:hAnsi="Times New Roman" w:cs="Times New Roman"/>
          <w:sz w:val="24"/>
          <w:szCs w:val="24"/>
        </w:rPr>
        <w:t xml:space="preserve"> 99. </w:t>
      </w:r>
      <w:proofErr w:type="gramStart"/>
      <w:r w:rsidRPr="004E65B1">
        <w:rPr>
          <w:rFonts w:ascii="Times New Roman" w:hAnsi="Times New Roman" w:cs="Times New Roman"/>
          <w:sz w:val="24"/>
          <w:szCs w:val="24"/>
        </w:rPr>
        <w:t>Закона о планирању и изградњи предвиђено је да се поступак отуђења неизграђеног грађевинског земљишта у јавној својини спроводи јавним надметањем или прикупљањем понуда јавним огласом, под тржишним условима.</w:t>
      </w:r>
      <w:proofErr w:type="gramEnd"/>
      <w:r w:rsidRPr="004E65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65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Даље, у истом члану у ставу 5.</w:t>
      </w:r>
      <w:proofErr w:type="gramEnd"/>
      <w:r w:rsidRPr="004E65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4E65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</w:t>
      </w:r>
      <w:proofErr w:type="gramEnd"/>
      <w:r w:rsidRPr="004E65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наводи да ближи поступак, услове, начин и програм отуђења грађевинског земљишта у јавној својини јединице локалне самоуправе уређује јединица локалне самоуправе, што је и учињено Одлуком о грађевинском земљишту у јавној својини града Врања.</w:t>
      </w:r>
    </w:p>
    <w:p w:rsidR="0008642D" w:rsidRPr="004E65B1" w:rsidRDefault="0008642D" w:rsidP="0008642D">
      <w:pPr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4E65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члану 14.</w:t>
      </w:r>
      <w:proofErr w:type="gramEnd"/>
      <w:r w:rsidRPr="004E65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4E65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Одлуке о грађевинском земљишту у јавној својини града Врања, у ставу 3.</w:t>
      </w:r>
      <w:proofErr w:type="gramEnd"/>
      <w:r w:rsidRPr="004E65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4E65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предвиђено</w:t>
      </w:r>
      <w:proofErr w:type="gramEnd"/>
      <w:r w:rsidRPr="004E65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је да је почетни износ цене процењена тржишна вредност земљишта које се отуђује. </w:t>
      </w:r>
      <w:proofErr w:type="gramStart"/>
      <w:r w:rsidRPr="004E65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Записницима о процени тржишне вредности непокретности бр.114-464-08-00039/2018-К5Б01 од 18.04.2018.</w:t>
      </w:r>
      <w:proofErr w:type="gramEnd"/>
      <w:r w:rsidRPr="004E65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4E65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године</w:t>
      </w:r>
      <w:proofErr w:type="gramEnd"/>
      <w:r w:rsidRPr="004E65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записник бр.114-464-08-00040/2018-К5Б01 од 16.04.2018. </w:t>
      </w:r>
      <w:proofErr w:type="gramStart"/>
      <w:r w:rsidRPr="004E65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године</w:t>
      </w:r>
      <w:proofErr w:type="gramEnd"/>
      <w:r w:rsidRPr="004E65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записник бр.114-464-08-00041/2018-К5Б01 од 16.04.2018. </w:t>
      </w:r>
      <w:proofErr w:type="gramStart"/>
      <w:r w:rsidRPr="004E65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године</w:t>
      </w:r>
      <w:proofErr w:type="gramEnd"/>
      <w:r w:rsidRPr="004E65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записник бр. 114-464-08-00042/2018-К5Б01 од 16.04.2018. </w:t>
      </w:r>
      <w:proofErr w:type="gramStart"/>
      <w:r w:rsidRPr="004E65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године</w:t>
      </w:r>
      <w:proofErr w:type="gramEnd"/>
      <w:r w:rsidRPr="004E65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Министарство финансија, Пореска управа филијала Врање дала је процену тржишне вредности непокретности које су предмет ове Одлуке, те су процењене вредности почетна цена земљишта које се отуђује. </w:t>
      </w:r>
      <w:proofErr w:type="gramStart"/>
      <w:r w:rsidRPr="004E65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прилогу ове Одлуке су записници о процени тржишне вредности.</w:t>
      </w:r>
      <w:proofErr w:type="gramEnd"/>
    </w:p>
    <w:p w:rsidR="0008642D" w:rsidRPr="004E65B1" w:rsidRDefault="0008642D" w:rsidP="0008642D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4E65B1">
        <w:rPr>
          <w:rFonts w:ascii="Times New Roman" w:hAnsi="Times New Roman" w:cs="Times New Roman"/>
          <w:sz w:val="24"/>
          <w:szCs w:val="24"/>
        </w:rPr>
        <w:t>У поменутој Одлуци, у члану 15.</w:t>
      </w:r>
      <w:proofErr w:type="gramEnd"/>
      <w:r w:rsidRPr="004E65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65B1">
        <w:rPr>
          <w:rFonts w:ascii="Times New Roman" w:hAnsi="Times New Roman" w:cs="Times New Roman"/>
          <w:sz w:val="24"/>
          <w:szCs w:val="24"/>
        </w:rPr>
        <w:t>прописано</w:t>
      </w:r>
      <w:proofErr w:type="gramEnd"/>
      <w:r w:rsidRPr="004E65B1">
        <w:rPr>
          <w:rFonts w:ascii="Times New Roman" w:hAnsi="Times New Roman" w:cs="Times New Roman"/>
          <w:sz w:val="24"/>
          <w:szCs w:val="24"/>
        </w:rPr>
        <w:t xml:space="preserve"> је да Одлуку о покретању поступка отуђења доноси Градско веће града Врања. Такође, истим чланом је предвиђена обавеза надлежног органа Градске управе да прибави мишљење Градског правобранилаштва, што је учињено, те је мишљење Правобранилаштва у прилогу ове Одлуке.</w:t>
      </w:r>
    </w:p>
    <w:p w:rsidR="0008642D" w:rsidRPr="004E65B1" w:rsidRDefault="0008642D" w:rsidP="0008642D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4E65B1">
        <w:rPr>
          <w:rFonts w:ascii="Times New Roman" w:hAnsi="Times New Roman" w:cs="Times New Roman"/>
          <w:sz w:val="24"/>
          <w:szCs w:val="24"/>
        </w:rPr>
        <w:t>Непокретности које ће бити предмет отуђења и које су набројане у овој одлуци, садржане су у Програму отуђења грађевинског земљишта у јавној својини града Врања за 2018.</w:t>
      </w:r>
      <w:proofErr w:type="gramEnd"/>
      <w:r w:rsidRPr="004E65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65B1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Pr="004E65B1">
        <w:rPr>
          <w:rFonts w:ascii="Times New Roman" w:hAnsi="Times New Roman" w:cs="Times New Roman"/>
          <w:sz w:val="24"/>
          <w:szCs w:val="24"/>
        </w:rPr>
        <w:t xml:space="preserve">, који је Скупштина града Врања усвојила на седници одржаној 01.03.2018. </w:t>
      </w:r>
      <w:proofErr w:type="gramStart"/>
      <w:r w:rsidRPr="004E65B1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4E65B1">
        <w:rPr>
          <w:rFonts w:ascii="Times New Roman" w:hAnsi="Times New Roman" w:cs="Times New Roman"/>
          <w:sz w:val="24"/>
          <w:szCs w:val="24"/>
        </w:rPr>
        <w:t>, и који је објављен у Службеном гласнику града Врања бр.8/2018.</w:t>
      </w:r>
    </w:p>
    <w:p w:rsidR="0008642D" w:rsidRPr="004E65B1" w:rsidRDefault="0008642D" w:rsidP="0008642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E65B1">
        <w:rPr>
          <w:rFonts w:ascii="Times New Roman" w:hAnsi="Times New Roman" w:cs="Times New Roman"/>
          <w:sz w:val="24"/>
          <w:szCs w:val="24"/>
        </w:rPr>
        <w:t>У складу са свим наведеним, овом Oдлуком покреће се поступак  отуђења  јавним надметањем неизграђеног грађевинског земљишта у јавној својини града Врања. По ступању на снагу ове Одлуке, Градско веће града Врања ће расписати јавни оглас за отуђење непокретности јавним надметањем, све у складу са поменутим прописима.</w:t>
      </w:r>
    </w:p>
    <w:p w:rsidR="0008642D" w:rsidRDefault="0008642D" w:rsidP="0008642D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11DA3" w:rsidRDefault="00B11DA3" w:rsidP="0008642D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11DA3" w:rsidRDefault="00B11DA3" w:rsidP="0008642D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11DA3" w:rsidRDefault="00B11DA3" w:rsidP="0008642D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11DA3" w:rsidRDefault="00B11DA3" w:rsidP="0008642D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11DA3" w:rsidRDefault="00B11DA3" w:rsidP="0008642D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11DA3" w:rsidRDefault="00B11DA3" w:rsidP="0008642D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11DA3" w:rsidRPr="004E65B1" w:rsidRDefault="00B11DA3" w:rsidP="0008642D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8642D" w:rsidRPr="004E65B1" w:rsidRDefault="0008642D" w:rsidP="0008642D">
      <w:pPr>
        <w:rPr>
          <w:rFonts w:ascii="Times New Roman" w:hAnsi="Times New Roman" w:cs="Times New Roman"/>
          <w:sz w:val="24"/>
          <w:szCs w:val="24"/>
        </w:rPr>
      </w:pPr>
    </w:p>
    <w:p w:rsidR="00B11DA3" w:rsidRDefault="00B11DA3" w:rsidP="00086046">
      <w:pPr>
        <w:ind w:firstLine="720"/>
        <w:rPr>
          <w:rFonts w:ascii="Times New Roman" w:eastAsia="Calibri" w:hAnsi="Times New Roman" w:cs="Times New Roman"/>
          <w:sz w:val="26"/>
          <w:szCs w:val="26"/>
          <w:lang w:val="sr-Cyrl-CS"/>
        </w:rPr>
      </w:pPr>
    </w:p>
    <w:p w:rsidR="00B11DA3" w:rsidRDefault="00B11DA3" w:rsidP="00086046">
      <w:pPr>
        <w:ind w:firstLine="720"/>
        <w:rPr>
          <w:rFonts w:ascii="Times New Roman" w:eastAsia="Calibri" w:hAnsi="Times New Roman" w:cs="Times New Roman"/>
          <w:sz w:val="26"/>
          <w:szCs w:val="26"/>
          <w:lang w:val="sr-Cyrl-CS"/>
        </w:rPr>
      </w:pPr>
    </w:p>
    <w:p w:rsidR="00B11DA3" w:rsidRDefault="00B11DA3" w:rsidP="00086046">
      <w:pPr>
        <w:ind w:firstLine="720"/>
        <w:rPr>
          <w:rFonts w:ascii="Times New Roman" w:eastAsia="Calibri" w:hAnsi="Times New Roman" w:cs="Times New Roman"/>
          <w:sz w:val="26"/>
          <w:szCs w:val="26"/>
          <w:lang w:val="sr-Cyrl-CS"/>
        </w:rPr>
      </w:pPr>
    </w:p>
    <w:p w:rsidR="00086046" w:rsidRPr="00086046" w:rsidRDefault="00086046" w:rsidP="00086046">
      <w:pPr>
        <w:ind w:firstLine="720"/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>На основу члана 6. став 1. тачка 10., члана 61. и 63. Пословника Градског већа града Врања („Службени гласник града Врања“, број: 20/2016), Градско веће града Врања,</w:t>
      </w:r>
      <w:r w:rsidR="004E65B1">
        <w:rPr>
          <w:rFonts w:ascii="Times New Roman" w:hAnsi="Times New Roman" w:cs="Times New Roman"/>
          <w:sz w:val="26"/>
          <w:szCs w:val="26"/>
          <w:lang w:val="sr-Cyrl-CS"/>
        </w:rPr>
        <w:t xml:space="preserve"> на седници одржаној дана 10.05.</w:t>
      </w: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>201</w:t>
      </w:r>
      <w:r>
        <w:rPr>
          <w:rFonts w:ascii="Times New Roman" w:hAnsi="Times New Roman" w:cs="Times New Roman"/>
          <w:sz w:val="26"/>
          <w:szCs w:val="26"/>
          <w:lang w:val="sr-Cyrl-CS"/>
        </w:rPr>
        <w:t>8</w:t>
      </w: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>. године, донело је</w:t>
      </w:r>
    </w:p>
    <w:p w:rsidR="00086046" w:rsidRPr="00086046" w:rsidRDefault="00086046" w:rsidP="00086046">
      <w:pPr>
        <w:jc w:val="center"/>
        <w:rPr>
          <w:rFonts w:ascii="Times New Roman" w:eastAsia="Calibri" w:hAnsi="Times New Roman" w:cs="Times New Roman"/>
          <w:b/>
        </w:rPr>
      </w:pPr>
    </w:p>
    <w:p w:rsidR="00086046" w:rsidRPr="00086046" w:rsidRDefault="00086046" w:rsidP="00086046">
      <w:pPr>
        <w:jc w:val="center"/>
        <w:rPr>
          <w:rFonts w:ascii="Times New Roman" w:eastAsia="Calibri" w:hAnsi="Times New Roman" w:cs="Times New Roman"/>
          <w:b/>
          <w:lang w:val="sr-Cyrl-CS"/>
        </w:rPr>
      </w:pPr>
      <w:r w:rsidRPr="00086046">
        <w:rPr>
          <w:rFonts w:ascii="Times New Roman" w:eastAsia="Calibri" w:hAnsi="Times New Roman" w:cs="Times New Roman"/>
          <w:b/>
          <w:lang w:val="sr-Cyrl-CS"/>
        </w:rPr>
        <w:t>Р Е Ш Е Њ Е</w:t>
      </w:r>
    </w:p>
    <w:p w:rsidR="00086046" w:rsidRPr="00086046" w:rsidRDefault="00086046" w:rsidP="00086046">
      <w:pPr>
        <w:jc w:val="center"/>
        <w:rPr>
          <w:rFonts w:ascii="Times New Roman" w:eastAsia="Calibri" w:hAnsi="Times New Roman" w:cs="Times New Roman"/>
          <w:b/>
          <w:lang w:val="sr-Cyrl-CS"/>
        </w:rPr>
      </w:pPr>
      <w:r w:rsidRPr="00086046">
        <w:rPr>
          <w:rFonts w:ascii="Times New Roman" w:eastAsia="Calibri" w:hAnsi="Times New Roman" w:cs="Times New Roman"/>
          <w:b/>
          <w:lang w:val="sr-Cyrl-CS"/>
        </w:rPr>
        <w:t xml:space="preserve">О ИМЕНОВАЊУ КОМИСИЈЕ ЗА ДОДЕЛУ ПОДСТИЦАЈНИХ СРЕДСТАВА ИЗ БУЏЕТА ГРАДА У ПОЉОПРИВРЕДИ </w:t>
      </w:r>
    </w:p>
    <w:p w:rsidR="00086046" w:rsidRPr="00086046" w:rsidRDefault="00086046" w:rsidP="00086046">
      <w:pPr>
        <w:jc w:val="center"/>
        <w:rPr>
          <w:rFonts w:ascii="Times New Roman" w:eastAsia="Calibri" w:hAnsi="Times New Roman" w:cs="Times New Roman"/>
          <w:b/>
          <w:lang w:val="sr-Cyrl-CS"/>
        </w:rPr>
      </w:pPr>
    </w:p>
    <w:p w:rsidR="00086046" w:rsidRPr="00086046" w:rsidRDefault="00086046" w:rsidP="00086046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  <w:r w:rsidRPr="00086046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Члан 1.</w:t>
      </w:r>
    </w:p>
    <w:p w:rsidR="00086046" w:rsidRPr="00086046" w:rsidRDefault="00086046" w:rsidP="00086046">
      <w:pPr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086046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ab/>
        <w:t>ИМЕНУЈЕ СЕ</w:t>
      </w: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</w:t>
      </w:r>
      <w:r w:rsidRPr="00770DBB">
        <w:rPr>
          <w:rFonts w:ascii="Times New Roman" w:eastAsia="Calibri" w:hAnsi="Times New Roman" w:cs="Times New Roman"/>
          <w:sz w:val="26"/>
          <w:szCs w:val="26"/>
          <w:lang w:val="sr-Cyrl-CS"/>
        </w:rPr>
        <w:t>Комисија за доделу подстицајних средстава из буџета града у пољопривреди, у саставу:</w:t>
      </w:r>
    </w:p>
    <w:p w:rsidR="00086046" w:rsidRDefault="00086046" w:rsidP="00086046">
      <w:pPr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п</w:t>
      </w: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>редседник,</w:t>
      </w:r>
    </w:p>
    <w:p w:rsidR="00086046" w:rsidRPr="00086046" w:rsidRDefault="00086046" w:rsidP="00086046">
      <w:pPr>
        <w:rPr>
          <w:rFonts w:ascii="Times New Roman" w:eastAsia="Calibri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Небојша Младеновић,</w:t>
      </w: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, дипл.инжењер пољопривреде, члан Градског већа за област </w:t>
      </w:r>
      <w:r w:rsidRPr="00086046">
        <w:rPr>
          <w:rFonts w:ascii="Times New Roman" w:eastAsia="Calibri" w:hAnsi="Times New Roman" w:cs="Times New Roman"/>
          <w:sz w:val="26"/>
          <w:szCs w:val="26"/>
        </w:rPr>
        <w:t>пољопривреда, агроекономија и развој села</w:t>
      </w: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>,</w:t>
      </w:r>
    </w:p>
    <w:p w:rsidR="00086046" w:rsidRPr="00086046" w:rsidRDefault="00086046" w:rsidP="00086046">
      <w:pPr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ab/>
        <w:t>заменик председника,</w:t>
      </w:r>
    </w:p>
    <w:p w:rsidR="00086046" w:rsidRPr="00086046" w:rsidRDefault="00086046" w:rsidP="00086046">
      <w:pPr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ab/>
      </w:r>
      <w:r w:rsidRPr="00086046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 xml:space="preserve">Небојша Поповић, </w:t>
      </w: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>Одељење за локални економски развој у Градској управи.</w:t>
      </w:r>
    </w:p>
    <w:p w:rsidR="00086046" w:rsidRPr="00086046" w:rsidRDefault="00086046" w:rsidP="00086046">
      <w:pPr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ab/>
        <w:t>секретар:</w:t>
      </w:r>
    </w:p>
    <w:p w:rsidR="00086046" w:rsidRPr="00086046" w:rsidRDefault="00086046" w:rsidP="00086046">
      <w:pPr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ab/>
      </w:r>
      <w:r w:rsidRPr="00086046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Маја Јовић</w:t>
      </w: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, </w:t>
      </w:r>
      <w:r w:rsidR="009F69AC">
        <w:rPr>
          <w:rFonts w:ascii="Times New Roman" w:eastAsia="Calibri" w:hAnsi="Times New Roman" w:cs="Times New Roman"/>
          <w:sz w:val="26"/>
          <w:szCs w:val="26"/>
          <w:lang w:val="sr-Cyrl-CS"/>
        </w:rPr>
        <w:t>Одељење уа урбанизам, имовинско правне послове и комунално стамбене деалтности,</w:t>
      </w: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ab/>
      </w:r>
    </w:p>
    <w:p w:rsidR="00086046" w:rsidRPr="00086046" w:rsidRDefault="00086046" w:rsidP="00086046">
      <w:pPr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ab/>
        <w:t>чланови:</w:t>
      </w:r>
    </w:p>
    <w:p w:rsidR="00086046" w:rsidRPr="00086046" w:rsidRDefault="00086046" w:rsidP="00086046">
      <w:pPr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ab/>
        <w:t xml:space="preserve">1. </w:t>
      </w:r>
      <w:r w:rsidRPr="00086046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Бранко Николић,</w:t>
      </w: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Одељење за локални економски развој у Градксој управи, </w:t>
      </w:r>
    </w:p>
    <w:p w:rsidR="00086046" w:rsidRPr="00086046" w:rsidRDefault="00086046" w:rsidP="00086046">
      <w:pPr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ab/>
        <w:t xml:space="preserve">2. </w:t>
      </w:r>
      <w:r w:rsidRPr="00086046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 xml:space="preserve">Јасмина Стоименовић, </w:t>
      </w: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>дипл. инж. прехрамбене технологије,</w:t>
      </w:r>
    </w:p>
    <w:p w:rsidR="00086046" w:rsidRPr="00086046" w:rsidRDefault="00086046" w:rsidP="00086046">
      <w:pPr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ab/>
        <w:t xml:space="preserve">3. </w:t>
      </w:r>
      <w:r w:rsidRPr="00086046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Маријела Поповић</w:t>
      </w: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>, дипл. инж. прехрамбене технологије,</w:t>
      </w:r>
    </w:p>
    <w:p w:rsidR="00086046" w:rsidRPr="00086046" w:rsidRDefault="00086046" w:rsidP="00086046">
      <w:pPr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086046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ab/>
      </w: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4. </w:t>
      </w:r>
      <w:r w:rsidRPr="00086046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Срђан Аритоновић,</w:t>
      </w: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доктор ветеринарске медицине и </w:t>
      </w:r>
    </w:p>
    <w:p w:rsidR="00086046" w:rsidRPr="00086046" w:rsidRDefault="00086046" w:rsidP="00086046">
      <w:pPr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ab/>
        <w:t xml:space="preserve">5. </w:t>
      </w:r>
      <w:r w:rsidRPr="00086046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 xml:space="preserve">Небојша Стоименовић, </w:t>
      </w: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>дипл. инж. воћарства и виноградарства.</w:t>
      </w:r>
    </w:p>
    <w:p w:rsidR="00086046" w:rsidRPr="00086046" w:rsidRDefault="00086046" w:rsidP="009F69AC">
      <w:pPr>
        <w:tabs>
          <w:tab w:val="left" w:pos="720"/>
          <w:tab w:val="left" w:pos="2700"/>
        </w:tabs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ab/>
      </w:r>
      <w:r w:rsidR="009F69AC">
        <w:rPr>
          <w:rFonts w:ascii="Times New Roman" w:eastAsia="Calibri" w:hAnsi="Times New Roman" w:cs="Times New Roman"/>
          <w:sz w:val="26"/>
          <w:szCs w:val="26"/>
          <w:lang w:val="sr-Cyrl-CS"/>
        </w:rPr>
        <w:tab/>
      </w:r>
    </w:p>
    <w:p w:rsidR="00B11DA3" w:rsidRDefault="00B11DA3" w:rsidP="00086046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</w:p>
    <w:p w:rsidR="00086046" w:rsidRPr="00086046" w:rsidRDefault="00086046" w:rsidP="00086046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  <w:r w:rsidRPr="00086046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Члан 2.</w:t>
      </w:r>
    </w:p>
    <w:p w:rsidR="00086046" w:rsidRPr="00086046" w:rsidRDefault="00086046" w:rsidP="00086046">
      <w:pPr>
        <w:ind w:left="180" w:firstLine="528"/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Задатак Комисије је да сачини текст конкурса, размотри пристигле захтеве за доделу подстицајних средстава, утврди предлог решења о додели средстава и друге послове предвиђене Правилником о условима и начину коришћења подстицајних средстава у пољопривреди као финансијске подршке пољопривредним произвођачима у унапређењу и развоју пољопривредне производње.  </w:t>
      </w:r>
    </w:p>
    <w:p w:rsidR="00086046" w:rsidRPr="00086046" w:rsidRDefault="00086046" w:rsidP="00086046">
      <w:pPr>
        <w:rPr>
          <w:rFonts w:ascii="Times New Roman" w:eastAsia="Calibri" w:hAnsi="Times New Roman" w:cs="Times New Roman"/>
          <w:sz w:val="26"/>
          <w:szCs w:val="26"/>
          <w:lang w:val="sr-Cyrl-CS"/>
        </w:rPr>
      </w:pPr>
    </w:p>
    <w:p w:rsidR="00B11DA3" w:rsidRDefault="00B11DA3" w:rsidP="00086046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</w:p>
    <w:p w:rsidR="00086046" w:rsidRPr="00086046" w:rsidRDefault="009C5BFA" w:rsidP="00086046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Члан 3</w:t>
      </w:r>
      <w:r w:rsidR="00086046" w:rsidRPr="00086046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.</w:t>
      </w:r>
    </w:p>
    <w:p w:rsidR="00086046" w:rsidRPr="00086046" w:rsidRDefault="00086046" w:rsidP="00086046">
      <w:pPr>
        <w:ind w:firstLine="720"/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lastRenderedPageBreak/>
        <w:t xml:space="preserve">Ступањем на снагу овог Решења престаје да важи Решење Градског већа о именовању Комисије за доделу подстицајних средстава из буџета града у пољопривреди </w:t>
      </w:r>
      <w:r>
        <w:rPr>
          <w:rFonts w:ascii="Times New Roman" w:eastAsia="Calibri" w:hAnsi="Times New Roman" w:cs="Times New Roman"/>
          <w:sz w:val="26"/>
          <w:szCs w:val="26"/>
          <w:lang w:val="sr-Cyrl-CS"/>
        </w:rPr>
        <w:t>број: 06-118/2016-04 од 27.07.2016. године.</w:t>
      </w:r>
    </w:p>
    <w:p w:rsidR="00086046" w:rsidRPr="00086046" w:rsidRDefault="00086046" w:rsidP="00086046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</w:p>
    <w:p w:rsidR="00086046" w:rsidRPr="00086046" w:rsidRDefault="00086046" w:rsidP="00086046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</w:p>
    <w:p w:rsidR="00086046" w:rsidRPr="00086046" w:rsidRDefault="009C5BFA" w:rsidP="00086046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Члан 4</w:t>
      </w:r>
      <w:r w:rsidR="00086046" w:rsidRPr="00086046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.</w:t>
      </w:r>
    </w:p>
    <w:p w:rsidR="00086046" w:rsidRPr="00086046" w:rsidRDefault="00086046" w:rsidP="00086046">
      <w:pPr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086046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ab/>
      </w: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>Решење ступа на снагу даном доношења.</w:t>
      </w:r>
    </w:p>
    <w:p w:rsidR="00086046" w:rsidRPr="00086046" w:rsidRDefault="00086046" w:rsidP="00086046">
      <w:pPr>
        <w:rPr>
          <w:rFonts w:ascii="Times New Roman" w:eastAsia="Calibri" w:hAnsi="Times New Roman" w:cs="Times New Roman"/>
          <w:sz w:val="26"/>
          <w:szCs w:val="26"/>
        </w:rPr>
      </w:pP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ab/>
        <w:t>Решење објавити у „Службеном гласнику града Врања“.</w:t>
      </w:r>
    </w:p>
    <w:p w:rsidR="00086046" w:rsidRPr="00086046" w:rsidRDefault="00086046" w:rsidP="00086046">
      <w:pPr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</w:p>
    <w:p w:rsidR="00086046" w:rsidRPr="00086046" w:rsidRDefault="00086046" w:rsidP="00086046">
      <w:pPr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</w:p>
    <w:p w:rsidR="004E65B1" w:rsidRPr="004E65B1" w:rsidRDefault="004E65B1" w:rsidP="004E65B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5B1">
        <w:rPr>
          <w:rFonts w:ascii="Times New Roman" w:hAnsi="Times New Roman" w:cs="Times New Roman"/>
          <w:b/>
          <w:sz w:val="24"/>
          <w:szCs w:val="24"/>
        </w:rPr>
        <w:t>ГРАДСКО ВЕЋЕ ГРАДА ВРАЊА</w:t>
      </w:r>
    </w:p>
    <w:p w:rsidR="004E65B1" w:rsidRPr="004E65B1" w:rsidRDefault="004E65B1" w:rsidP="004E65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E65B1">
        <w:rPr>
          <w:rFonts w:ascii="Times New Roman" w:hAnsi="Times New Roman" w:cs="Times New Roman"/>
          <w:b/>
          <w:sz w:val="24"/>
          <w:szCs w:val="24"/>
        </w:rPr>
        <w:t>број: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06-103-2/2018-04, </w:t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>д</w:t>
      </w:r>
      <w:r w:rsidRPr="004E65B1">
        <w:rPr>
          <w:rFonts w:ascii="Times New Roman" w:hAnsi="Times New Roman" w:cs="Times New Roman"/>
          <w:b/>
          <w:sz w:val="24"/>
          <w:szCs w:val="24"/>
        </w:rPr>
        <w:t>ана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10.05.2018</w:t>
      </w:r>
      <w:r w:rsidRPr="004E65B1">
        <w:rPr>
          <w:rFonts w:ascii="Times New Roman" w:hAnsi="Times New Roman" w:cs="Times New Roman"/>
          <w:b/>
          <w:sz w:val="24"/>
          <w:szCs w:val="24"/>
        </w:rPr>
        <w:t>године,</w:t>
      </w:r>
    </w:p>
    <w:p w:rsidR="004E65B1" w:rsidRPr="004E65B1" w:rsidRDefault="004E65B1" w:rsidP="004E65B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E65B1" w:rsidRPr="004E65B1" w:rsidRDefault="004E65B1" w:rsidP="004E65B1">
      <w:pPr>
        <w:ind w:left="5760" w:firstLine="7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>ПРЕДСЕДНИК</w:t>
      </w:r>
    </w:p>
    <w:p w:rsidR="004E65B1" w:rsidRPr="004E65B1" w:rsidRDefault="004E65B1" w:rsidP="004E65B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       ГРАДСКОГ ВЕЋА,</w:t>
      </w:r>
    </w:p>
    <w:p w:rsidR="00267151" w:rsidRDefault="004E65B1" w:rsidP="0026715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>др Слободан Миленковић</w:t>
      </w:r>
      <w:r w:rsidR="00267151">
        <w:rPr>
          <w:rFonts w:ascii="Times New Roman" w:hAnsi="Times New Roman" w:cs="Times New Roman"/>
          <w:b/>
          <w:sz w:val="24"/>
          <w:szCs w:val="24"/>
          <w:lang w:val="sr-Cyrl-CS"/>
        </w:rPr>
        <w:t>,с.р.</w:t>
      </w:r>
    </w:p>
    <w:p w:rsidR="00267151" w:rsidRDefault="00267151" w:rsidP="0026715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67151" w:rsidRDefault="00267151" w:rsidP="0026715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>СЕКРЕТАР</w:t>
      </w:r>
    </w:p>
    <w:p w:rsidR="00267151" w:rsidRDefault="00267151" w:rsidP="0026715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ГРАДСКОГ ВЕЋА,</w:t>
      </w:r>
    </w:p>
    <w:p w:rsidR="00267151" w:rsidRDefault="00267151" w:rsidP="002671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Јеленна Пејковић</w:t>
      </w:r>
    </w:p>
    <w:p w:rsidR="004E65B1" w:rsidRDefault="004E65B1" w:rsidP="004E65B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093AF8" w:rsidRPr="00086046" w:rsidRDefault="00093AF8" w:rsidP="00093AF8">
      <w:pPr>
        <w:ind w:firstLine="720"/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lastRenderedPageBreak/>
        <w:t>На основу члана 6. став 1. тачка 10., члана 61. и 63. Пословника Градског већа града Врања („Службени гласник града Врања“, број: 20/2016), Градско веће града Врања,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на седници </w:t>
      </w:r>
      <w:r w:rsidR="00BC70D0">
        <w:rPr>
          <w:rFonts w:ascii="Times New Roman" w:hAnsi="Times New Roman" w:cs="Times New Roman"/>
          <w:sz w:val="26"/>
          <w:szCs w:val="26"/>
          <w:lang w:val="sr-Cyrl-CS"/>
        </w:rPr>
        <w:t>одржаној дана 10.05</w:t>
      </w: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>201</w:t>
      </w:r>
      <w:r>
        <w:rPr>
          <w:rFonts w:ascii="Times New Roman" w:hAnsi="Times New Roman" w:cs="Times New Roman"/>
          <w:sz w:val="26"/>
          <w:szCs w:val="26"/>
          <w:lang w:val="sr-Cyrl-CS"/>
        </w:rPr>
        <w:t>8</w:t>
      </w: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>. године, донело је</w:t>
      </w:r>
    </w:p>
    <w:p w:rsidR="00093AF8" w:rsidRPr="00086046" w:rsidRDefault="00093AF8" w:rsidP="00093AF8">
      <w:pPr>
        <w:jc w:val="center"/>
        <w:rPr>
          <w:rFonts w:ascii="Times New Roman" w:eastAsia="Calibri" w:hAnsi="Times New Roman" w:cs="Times New Roman"/>
          <w:b/>
        </w:rPr>
      </w:pPr>
    </w:p>
    <w:p w:rsidR="00093AF8" w:rsidRPr="00093AF8" w:rsidRDefault="00093AF8" w:rsidP="00093AF8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  <w:r w:rsidRPr="00093AF8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Р Е Ш Е Њ Е</w:t>
      </w:r>
    </w:p>
    <w:p w:rsidR="00093AF8" w:rsidRPr="00093AF8" w:rsidRDefault="00093AF8" w:rsidP="00093AF8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  <w:r w:rsidRPr="00093AF8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о именовању комисије за контролу коришћења подстицајних средста</w:t>
      </w:r>
      <w:r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ва у области пољопривреде у 2017</w:t>
      </w:r>
      <w:r w:rsidRPr="00093AF8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. години</w:t>
      </w:r>
    </w:p>
    <w:p w:rsidR="00093AF8" w:rsidRPr="00086046" w:rsidRDefault="00093AF8" w:rsidP="00093AF8">
      <w:pPr>
        <w:jc w:val="center"/>
        <w:rPr>
          <w:rFonts w:ascii="Times New Roman" w:eastAsia="Calibri" w:hAnsi="Times New Roman" w:cs="Times New Roman"/>
          <w:b/>
          <w:lang w:val="sr-Cyrl-CS"/>
        </w:rPr>
      </w:pPr>
    </w:p>
    <w:p w:rsidR="00093AF8" w:rsidRPr="00086046" w:rsidRDefault="00093AF8" w:rsidP="00093AF8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  <w:r w:rsidRPr="00086046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Члан 1.</w:t>
      </w:r>
    </w:p>
    <w:p w:rsidR="00093AF8" w:rsidRPr="00086046" w:rsidRDefault="00093AF8" w:rsidP="00093AF8">
      <w:pPr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086046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ab/>
        <w:t>ИМЕНУЈЕ СЕ</w:t>
      </w: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Комисија за</w:t>
      </w:r>
      <w:r w:rsidRPr="00093AF8">
        <w:rPr>
          <w:rFonts w:ascii="Times New Roman" w:eastAsia="Calibri" w:hAnsi="Times New Roman" w:cs="Times New Roman"/>
          <w:b/>
          <w:lang w:val="sr-Cyrl-CS"/>
        </w:rPr>
        <w:t xml:space="preserve"> </w:t>
      </w:r>
      <w:r w:rsidRPr="00093AF8">
        <w:rPr>
          <w:rFonts w:ascii="Times New Roman" w:eastAsia="Calibri" w:hAnsi="Times New Roman" w:cs="Times New Roman"/>
          <w:lang w:val="sr-Cyrl-CS"/>
        </w:rPr>
        <w:t xml:space="preserve">контролу коришћења подстицајних средстава у </w:t>
      </w:r>
      <w:r w:rsidR="0015186D">
        <w:rPr>
          <w:rFonts w:ascii="Times New Roman" w:eastAsia="Calibri" w:hAnsi="Times New Roman" w:cs="Times New Roman"/>
          <w:lang w:val="sr-Cyrl-CS"/>
        </w:rPr>
        <w:t>области пољопривреде у 2017</w:t>
      </w:r>
      <w:r w:rsidRPr="00093AF8">
        <w:rPr>
          <w:rFonts w:ascii="Times New Roman" w:eastAsia="Calibri" w:hAnsi="Times New Roman" w:cs="Times New Roman"/>
          <w:lang w:val="sr-Cyrl-CS"/>
        </w:rPr>
        <w:t>. години</w:t>
      </w: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>, у саставу:</w:t>
      </w:r>
    </w:p>
    <w:p w:rsidR="00093AF8" w:rsidRDefault="00093AF8" w:rsidP="00093AF8">
      <w:pPr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п</w:t>
      </w: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>редседник,</w:t>
      </w:r>
    </w:p>
    <w:p w:rsidR="00093AF8" w:rsidRPr="00086046" w:rsidRDefault="00093AF8" w:rsidP="00093AF8">
      <w:pPr>
        <w:rPr>
          <w:rFonts w:ascii="Times New Roman" w:eastAsia="Calibri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Небојша Младеновић,</w:t>
      </w: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, дипл.инжењер пољопривреде, члан Градског већа за област </w:t>
      </w:r>
      <w:r w:rsidRPr="00086046">
        <w:rPr>
          <w:rFonts w:ascii="Times New Roman" w:eastAsia="Calibri" w:hAnsi="Times New Roman" w:cs="Times New Roman"/>
          <w:sz w:val="26"/>
          <w:szCs w:val="26"/>
        </w:rPr>
        <w:t>пољопривреда, агроекономија и развој села</w:t>
      </w: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>,</w:t>
      </w:r>
    </w:p>
    <w:p w:rsidR="00093AF8" w:rsidRPr="00086046" w:rsidRDefault="00093AF8" w:rsidP="00093AF8">
      <w:pPr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sr-Cyrl-CS"/>
        </w:rPr>
        <w:t>чланови</w:t>
      </w: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>,</w:t>
      </w:r>
    </w:p>
    <w:p w:rsidR="00093AF8" w:rsidRPr="00086046" w:rsidRDefault="00093AF8" w:rsidP="00093AF8">
      <w:pPr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sr-Cyrl-CS"/>
        </w:rPr>
        <w:t>1.</w:t>
      </w:r>
      <w:r w:rsidRPr="00086046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 xml:space="preserve">Небојша Поповић, </w:t>
      </w: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>Одељење за локални еко</w:t>
      </w:r>
      <w:r>
        <w:rPr>
          <w:rFonts w:ascii="Times New Roman" w:eastAsia="Calibri" w:hAnsi="Times New Roman" w:cs="Times New Roman"/>
          <w:sz w:val="26"/>
          <w:szCs w:val="26"/>
          <w:lang w:val="sr-Cyrl-CS"/>
        </w:rPr>
        <w:t>номски развој у Градској управи и</w:t>
      </w:r>
    </w:p>
    <w:p w:rsidR="00093AF8" w:rsidRPr="00086046" w:rsidRDefault="00093AF8" w:rsidP="00093AF8">
      <w:pPr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sr-Cyrl-CS"/>
        </w:rPr>
        <w:t>2</w:t>
      </w: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. </w:t>
      </w:r>
      <w:r w:rsidRPr="00086046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Бранко Николић,</w:t>
      </w: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Одељење за локални економски развој у Градксој управи</w:t>
      </w:r>
      <w:r>
        <w:rPr>
          <w:rFonts w:ascii="Times New Roman" w:eastAsia="Calibri" w:hAnsi="Times New Roman" w:cs="Times New Roman"/>
          <w:sz w:val="26"/>
          <w:szCs w:val="26"/>
          <w:lang w:val="sr-Cyrl-CS"/>
        </w:rPr>
        <w:t>.</w:t>
      </w:r>
    </w:p>
    <w:p w:rsidR="00093AF8" w:rsidRPr="00086046" w:rsidRDefault="00093AF8" w:rsidP="00093AF8">
      <w:pPr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ab/>
      </w:r>
    </w:p>
    <w:p w:rsidR="00093AF8" w:rsidRPr="00086046" w:rsidRDefault="00093AF8" w:rsidP="00093AF8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  <w:r w:rsidRPr="00086046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Члан 2.</w:t>
      </w:r>
    </w:p>
    <w:p w:rsidR="00093AF8" w:rsidRPr="00093AF8" w:rsidRDefault="00093AF8" w:rsidP="00093AF8">
      <w:pPr>
        <w:ind w:left="180" w:firstLine="528"/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Задатак Комисије је да </w:t>
      </w:r>
      <w:r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изврши контролу коришћења буџетских средстава у области пољопривреде у 2017. године по </w:t>
      </w:r>
      <w:r w:rsidR="00770DBB">
        <w:rPr>
          <w:rFonts w:ascii="Times New Roman" w:hAnsi="Times New Roman" w:cs="Times New Roman"/>
          <w:sz w:val="26"/>
          <w:szCs w:val="26"/>
          <w:lang w:val="sr-Cyrl-CS"/>
        </w:rPr>
        <w:t>Програму</w:t>
      </w:r>
      <w:r w:rsidRPr="00093AF8">
        <w:rPr>
          <w:rFonts w:ascii="Times New Roman" w:hAnsi="Times New Roman" w:cs="Times New Roman"/>
          <w:sz w:val="26"/>
          <w:szCs w:val="26"/>
          <w:lang w:val="sr-Cyrl-CS"/>
        </w:rPr>
        <w:t xml:space="preserve"> подршке за спровођење пољопривредне политике и политике руралног развоја града Врања за 2017. </w:t>
      </w:r>
      <w:r w:rsidR="00B920C7">
        <w:rPr>
          <w:rFonts w:ascii="Times New Roman" w:hAnsi="Times New Roman" w:cs="Times New Roman"/>
          <w:sz w:val="26"/>
          <w:szCs w:val="26"/>
          <w:lang w:val="sr-Cyrl-CS"/>
        </w:rPr>
        <w:t>г</w:t>
      </w:r>
      <w:r w:rsidRPr="00093AF8">
        <w:rPr>
          <w:rFonts w:ascii="Times New Roman" w:hAnsi="Times New Roman" w:cs="Times New Roman"/>
          <w:sz w:val="26"/>
          <w:szCs w:val="26"/>
          <w:lang w:val="sr-Cyrl-CS"/>
        </w:rPr>
        <w:t>одину</w:t>
      </w:r>
      <w:r w:rsidR="00B920C7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 w:rsidR="009F478E">
        <w:rPr>
          <w:rFonts w:ascii="Times New Roman" w:eastAsia="Calibri" w:hAnsi="Times New Roman" w:cs="Times New Roman"/>
          <w:sz w:val="26"/>
          <w:szCs w:val="26"/>
          <w:lang w:val="sr-Cyrl-CS"/>
        </w:rPr>
        <w:t>у року од 60 дана.</w:t>
      </w:r>
    </w:p>
    <w:p w:rsidR="00093AF8" w:rsidRDefault="00093AF8" w:rsidP="00093AF8">
      <w:pPr>
        <w:ind w:left="180" w:firstLine="528"/>
        <w:rPr>
          <w:rFonts w:ascii="Times New Roman" w:eastAsia="Calibri" w:hAnsi="Times New Roman" w:cs="Times New Roman"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sz w:val="26"/>
          <w:szCs w:val="26"/>
          <w:lang w:val="sr-Cyrl-CS"/>
        </w:rPr>
        <w:t>Након извршене контроле, Комисија је у обавези да сачини извештај и достави га Градском већу.</w:t>
      </w:r>
    </w:p>
    <w:p w:rsidR="00093AF8" w:rsidRPr="00086046" w:rsidRDefault="00093AF8" w:rsidP="00093AF8">
      <w:pPr>
        <w:rPr>
          <w:rFonts w:ascii="Times New Roman" w:eastAsia="Calibri" w:hAnsi="Times New Roman" w:cs="Times New Roman"/>
          <w:sz w:val="26"/>
          <w:szCs w:val="26"/>
          <w:lang w:val="sr-Cyrl-CS"/>
        </w:rPr>
      </w:pPr>
    </w:p>
    <w:p w:rsidR="00093AF8" w:rsidRPr="00086046" w:rsidRDefault="00093AF8" w:rsidP="00093AF8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Члан 3</w:t>
      </w:r>
      <w:r w:rsidRPr="00086046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.</w:t>
      </w:r>
    </w:p>
    <w:p w:rsidR="00093AF8" w:rsidRPr="00086046" w:rsidRDefault="00093AF8" w:rsidP="00093AF8">
      <w:pPr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086046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ab/>
      </w: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>Решење ступа на снагу даном доношења.</w:t>
      </w:r>
    </w:p>
    <w:p w:rsidR="00093AF8" w:rsidRPr="00086046" w:rsidRDefault="00093AF8" w:rsidP="00093AF8">
      <w:pPr>
        <w:rPr>
          <w:rFonts w:ascii="Times New Roman" w:eastAsia="Calibri" w:hAnsi="Times New Roman" w:cs="Times New Roman"/>
          <w:sz w:val="26"/>
          <w:szCs w:val="26"/>
        </w:rPr>
      </w:pP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ab/>
        <w:t>Решење објавити у „Службеном гласнику града Врања“.</w:t>
      </w:r>
    </w:p>
    <w:p w:rsidR="00093AF8" w:rsidRPr="00086046" w:rsidRDefault="00093AF8" w:rsidP="00093AF8">
      <w:pPr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</w:p>
    <w:p w:rsidR="00093AF8" w:rsidRPr="00086046" w:rsidRDefault="00093AF8" w:rsidP="00093AF8">
      <w:pPr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</w:p>
    <w:p w:rsidR="0015186D" w:rsidRPr="004E65B1" w:rsidRDefault="0015186D" w:rsidP="0015186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5B1">
        <w:rPr>
          <w:rFonts w:ascii="Times New Roman" w:hAnsi="Times New Roman" w:cs="Times New Roman"/>
          <w:b/>
          <w:sz w:val="24"/>
          <w:szCs w:val="24"/>
        </w:rPr>
        <w:t>ГРАДСКО ВЕЋЕ ГРАДА ВРАЊА</w:t>
      </w:r>
    </w:p>
    <w:p w:rsidR="0015186D" w:rsidRPr="004E65B1" w:rsidRDefault="0015186D" w:rsidP="001518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E65B1">
        <w:rPr>
          <w:rFonts w:ascii="Times New Roman" w:hAnsi="Times New Roman" w:cs="Times New Roman"/>
          <w:b/>
          <w:sz w:val="24"/>
          <w:szCs w:val="24"/>
        </w:rPr>
        <w:t>број: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06-103-3/2018-04, </w:t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>д</w:t>
      </w:r>
      <w:r w:rsidRPr="004E65B1">
        <w:rPr>
          <w:rFonts w:ascii="Times New Roman" w:hAnsi="Times New Roman" w:cs="Times New Roman"/>
          <w:b/>
          <w:sz w:val="24"/>
          <w:szCs w:val="24"/>
        </w:rPr>
        <w:t>ана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10.05.2018</w:t>
      </w:r>
      <w:r w:rsidRPr="004E65B1">
        <w:rPr>
          <w:rFonts w:ascii="Times New Roman" w:hAnsi="Times New Roman" w:cs="Times New Roman"/>
          <w:b/>
          <w:sz w:val="24"/>
          <w:szCs w:val="24"/>
        </w:rPr>
        <w:t>године,</w:t>
      </w:r>
    </w:p>
    <w:p w:rsidR="0015186D" w:rsidRPr="004E65B1" w:rsidRDefault="0015186D" w:rsidP="0015186D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5186D" w:rsidRPr="004E65B1" w:rsidRDefault="0015186D" w:rsidP="0015186D">
      <w:pPr>
        <w:ind w:left="5760" w:firstLine="7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>ПРЕДСЕДНИК</w:t>
      </w:r>
    </w:p>
    <w:p w:rsidR="0015186D" w:rsidRPr="004E65B1" w:rsidRDefault="0015186D" w:rsidP="0015186D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       ГРАДСКОГ ВЕЋА,</w:t>
      </w:r>
    </w:p>
    <w:p w:rsidR="00267151" w:rsidRDefault="0015186D" w:rsidP="0026715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>др Слободан Миленковић</w:t>
      </w:r>
      <w:r w:rsidR="00267151">
        <w:rPr>
          <w:rFonts w:ascii="Times New Roman" w:hAnsi="Times New Roman" w:cs="Times New Roman"/>
          <w:b/>
          <w:sz w:val="24"/>
          <w:szCs w:val="24"/>
          <w:lang w:val="sr-Cyrl-CS"/>
        </w:rPr>
        <w:t>,с.р.</w:t>
      </w:r>
    </w:p>
    <w:p w:rsidR="00267151" w:rsidRDefault="00267151" w:rsidP="0026715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67151" w:rsidRDefault="00267151" w:rsidP="0026715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>СЕКРЕТАР</w:t>
      </w:r>
    </w:p>
    <w:p w:rsidR="00267151" w:rsidRDefault="00267151" w:rsidP="0026715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ГРАДСКОГ ВЕЋА,</w:t>
      </w:r>
    </w:p>
    <w:p w:rsidR="00267151" w:rsidRDefault="00267151" w:rsidP="0026715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Јеленна Пејковић</w:t>
      </w:r>
    </w:p>
    <w:p w:rsidR="00915172" w:rsidRDefault="00915172" w:rsidP="00267151">
      <w:pPr>
        <w:rPr>
          <w:rFonts w:ascii="Times New Roman" w:hAnsi="Times New Roman" w:cs="Times New Roman"/>
          <w:b/>
          <w:sz w:val="24"/>
          <w:szCs w:val="24"/>
        </w:rPr>
      </w:pPr>
    </w:p>
    <w:p w:rsidR="0015186D" w:rsidRDefault="0015186D" w:rsidP="0015186D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920C7" w:rsidRPr="00A13EF7" w:rsidRDefault="00B920C7" w:rsidP="00B920C7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A13EF7">
        <w:rPr>
          <w:rFonts w:ascii="Times New Roman" w:hAnsi="Times New Roman" w:cs="Times New Roman"/>
          <w:sz w:val="26"/>
          <w:szCs w:val="26"/>
        </w:rPr>
        <w:lastRenderedPageBreak/>
        <w:t>На основу члана  77 став  5   Одлуке о социјалној заштити  (Службени гласник Републике Србије број 24/11) и члана  61 Пословника Градског већа  (Службени гласник града Врања број 20/16), Градско веће града Врања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13EF7">
        <w:rPr>
          <w:rFonts w:ascii="Times New Roman" w:hAnsi="Times New Roman" w:cs="Times New Roman"/>
          <w:sz w:val="26"/>
          <w:szCs w:val="26"/>
        </w:rPr>
        <w:t xml:space="preserve"> на седници одржаној дан</w:t>
      </w:r>
      <w:r>
        <w:rPr>
          <w:rFonts w:ascii="Times New Roman" w:hAnsi="Times New Roman" w:cs="Times New Roman"/>
          <w:sz w:val="26"/>
          <w:szCs w:val="26"/>
        </w:rPr>
        <w:t xml:space="preserve">а 10.05.2018. </w:t>
      </w:r>
      <w:proofErr w:type="gramStart"/>
      <w:r>
        <w:rPr>
          <w:rFonts w:ascii="Times New Roman" w:hAnsi="Times New Roman" w:cs="Times New Roman"/>
          <w:sz w:val="26"/>
          <w:szCs w:val="26"/>
        </w:rPr>
        <w:t>године</w:t>
      </w:r>
      <w:proofErr w:type="gramEnd"/>
      <w:r>
        <w:rPr>
          <w:rFonts w:ascii="Times New Roman" w:hAnsi="Times New Roman" w:cs="Times New Roman"/>
          <w:sz w:val="26"/>
          <w:szCs w:val="26"/>
        </w:rPr>
        <w:t>, донело је.</w:t>
      </w:r>
    </w:p>
    <w:p w:rsidR="00B920C7" w:rsidRDefault="00B920C7" w:rsidP="00B920C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20C7" w:rsidRPr="00B27BD2" w:rsidRDefault="00B920C7" w:rsidP="00B920C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7BD2">
        <w:rPr>
          <w:rFonts w:ascii="Times New Roman" w:hAnsi="Times New Roman" w:cs="Times New Roman"/>
          <w:b/>
          <w:sz w:val="26"/>
          <w:szCs w:val="26"/>
        </w:rPr>
        <w:t>О Д Л У К У</w:t>
      </w:r>
    </w:p>
    <w:p w:rsidR="00B920C7" w:rsidRPr="00B27BD2" w:rsidRDefault="00B920C7" w:rsidP="00B920C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27BD2">
        <w:rPr>
          <w:rFonts w:ascii="Times New Roman" w:hAnsi="Times New Roman" w:cs="Times New Roman"/>
          <w:b/>
          <w:sz w:val="26"/>
          <w:szCs w:val="26"/>
        </w:rPr>
        <w:t>о</w:t>
      </w:r>
      <w:proofErr w:type="gramEnd"/>
      <w:r w:rsidRPr="00B27BD2">
        <w:rPr>
          <w:rFonts w:ascii="Times New Roman" w:hAnsi="Times New Roman" w:cs="Times New Roman"/>
          <w:b/>
          <w:sz w:val="26"/>
          <w:szCs w:val="26"/>
        </w:rPr>
        <w:t xml:space="preserve"> утврђивању   капацитета којима Јавна установа Центар за</w:t>
      </w:r>
    </w:p>
    <w:p w:rsidR="00B920C7" w:rsidRPr="00B27BD2" w:rsidRDefault="00B920C7" w:rsidP="00B920C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27BD2">
        <w:rPr>
          <w:rFonts w:ascii="Times New Roman" w:hAnsi="Times New Roman" w:cs="Times New Roman"/>
          <w:b/>
          <w:sz w:val="26"/>
          <w:szCs w:val="26"/>
        </w:rPr>
        <w:t>развој</w:t>
      </w:r>
      <w:proofErr w:type="gramEnd"/>
      <w:r w:rsidRPr="00B27BD2">
        <w:rPr>
          <w:rFonts w:ascii="Times New Roman" w:hAnsi="Times New Roman" w:cs="Times New Roman"/>
          <w:b/>
          <w:sz w:val="26"/>
          <w:szCs w:val="26"/>
        </w:rPr>
        <w:t xml:space="preserve"> локалних услуга у Врању  не може слободно располагати</w:t>
      </w:r>
    </w:p>
    <w:p w:rsidR="00B920C7" w:rsidRDefault="00B920C7" w:rsidP="00B920C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920C7" w:rsidRPr="00B920C7" w:rsidRDefault="00B920C7" w:rsidP="00B920C7">
      <w:pPr>
        <w:ind w:left="0" w:righ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proofErr w:type="gramStart"/>
      <w:r w:rsidRPr="00B27BD2">
        <w:rPr>
          <w:rFonts w:ascii="Times New Roman" w:hAnsi="Times New Roman" w:cs="Times New Roman"/>
          <w:b/>
          <w:sz w:val="26"/>
          <w:szCs w:val="26"/>
        </w:rPr>
        <w:t>Члан 1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</w:p>
    <w:p w:rsidR="00B920C7" w:rsidRDefault="00B920C7" w:rsidP="00B920C7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Овом Одлуком </w:t>
      </w:r>
      <w:r w:rsidRPr="00A13EF7">
        <w:rPr>
          <w:rFonts w:ascii="Times New Roman" w:hAnsi="Times New Roman" w:cs="Times New Roman"/>
          <w:sz w:val="26"/>
          <w:szCs w:val="26"/>
        </w:rPr>
        <w:t>утврђ</w:t>
      </w:r>
      <w:r>
        <w:rPr>
          <w:rFonts w:ascii="Times New Roman" w:hAnsi="Times New Roman" w:cs="Times New Roman"/>
          <w:sz w:val="26"/>
          <w:szCs w:val="26"/>
        </w:rPr>
        <w:t xml:space="preserve">ују се смештајни </w:t>
      </w:r>
      <w:proofErr w:type="gramStart"/>
      <w:r w:rsidRPr="00A13EF7">
        <w:rPr>
          <w:rFonts w:ascii="Times New Roman" w:hAnsi="Times New Roman" w:cs="Times New Roman"/>
          <w:sz w:val="26"/>
          <w:szCs w:val="26"/>
        </w:rPr>
        <w:t>капацитет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A13EF7">
        <w:rPr>
          <w:rFonts w:ascii="Times New Roman" w:hAnsi="Times New Roman" w:cs="Times New Roman"/>
          <w:sz w:val="26"/>
          <w:szCs w:val="26"/>
        </w:rPr>
        <w:t xml:space="preserve"> којима</w:t>
      </w:r>
      <w:proofErr w:type="gramEnd"/>
      <w:r w:rsidRPr="00A13EF7">
        <w:rPr>
          <w:rFonts w:ascii="Times New Roman" w:hAnsi="Times New Roman" w:cs="Times New Roman"/>
          <w:sz w:val="26"/>
          <w:szCs w:val="26"/>
        </w:rPr>
        <w:t xml:space="preserve">  </w:t>
      </w:r>
      <w:r w:rsidR="00267151">
        <w:rPr>
          <w:rFonts w:ascii="Times New Roman" w:hAnsi="Times New Roman" w:cs="Times New Roman"/>
          <w:sz w:val="26"/>
          <w:szCs w:val="26"/>
        </w:rPr>
        <w:t xml:space="preserve"> </w:t>
      </w:r>
      <w:r w:rsidRPr="00A13EF7">
        <w:rPr>
          <w:rFonts w:ascii="Times New Roman" w:hAnsi="Times New Roman" w:cs="Times New Roman"/>
          <w:sz w:val="26"/>
          <w:szCs w:val="26"/>
        </w:rPr>
        <w:t>Јавна установа Центар 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13EF7">
        <w:rPr>
          <w:rFonts w:ascii="Times New Roman" w:hAnsi="Times New Roman" w:cs="Times New Roman"/>
          <w:sz w:val="26"/>
          <w:szCs w:val="26"/>
        </w:rPr>
        <w:t>развој локалних услуга</w:t>
      </w:r>
      <w:r>
        <w:rPr>
          <w:rFonts w:ascii="Times New Roman" w:hAnsi="Times New Roman" w:cs="Times New Roman"/>
          <w:sz w:val="26"/>
          <w:szCs w:val="26"/>
        </w:rPr>
        <w:t xml:space="preserve"> у Врању, </w:t>
      </w:r>
      <w:r w:rsidRPr="00A13EF7">
        <w:rPr>
          <w:rFonts w:ascii="Times New Roman" w:hAnsi="Times New Roman" w:cs="Times New Roman"/>
          <w:sz w:val="26"/>
          <w:szCs w:val="26"/>
        </w:rPr>
        <w:t xml:space="preserve"> не може слободно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13EF7">
        <w:rPr>
          <w:rFonts w:ascii="Times New Roman" w:hAnsi="Times New Roman" w:cs="Times New Roman"/>
          <w:sz w:val="26"/>
          <w:szCs w:val="26"/>
        </w:rPr>
        <w:t xml:space="preserve"> располагати</w:t>
      </w:r>
      <w:r>
        <w:rPr>
          <w:rFonts w:ascii="Times New Roman" w:hAnsi="Times New Roman" w:cs="Times New Roman"/>
          <w:sz w:val="26"/>
          <w:szCs w:val="26"/>
        </w:rPr>
        <w:t xml:space="preserve">   у оквиру пружања услуге домског смештаја.</w:t>
      </w:r>
    </w:p>
    <w:p w:rsidR="00B920C7" w:rsidRDefault="00B920C7" w:rsidP="00B920C7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B920C7" w:rsidRPr="00B920C7" w:rsidRDefault="00B920C7" w:rsidP="00B920C7">
      <w:pPr>
        <w:ind w:left="0" w:righ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proofErr w:type="gramStart"/>
      <w:r w:rsidRPr="00B27BD2">
        <w:rPr>
          <w:rFonts w:ascii="Times New Roman" w:hAnsi="Times New Roman" w:cs="Times New Roman"/>
          <w:b/>
          <w:sz w:val="26"/>
          <w:szCs w:val="26"/>
        </w:rPr>
        <w:t>Члан 2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</w:p>
    <w:p w:rsidR="00B920C7" w:rsidRDefault="00B920C7" w:rsidP="00B920C7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A13EF7">
        <w:rPr>
          <w:rFonts w:ascii="Times New Roman" w:hAnsi="Times New Roman" w:cs="Times New Roman"/>
          <w:sz w:val="26"/>
          <w:szCs w:val="26"/>
        </w:rPr>
        <w:t>Јавна установа Центар 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13EF7">
        <w:rPr>
          <w:rFonts w:ascii="Times New Roman" w:hAnsi="Times New Roman" w:cs="Times New Roman"/>
          <w:sz w:val="26"/>
          <w:szCs w:val="26"/>
        </w:rPr>
        <w:t>развој локалних услуга</w:t>
      </w:r>
      <w:r>
        <w:rPr>
          <w:rFonts w:ascii="Times New Roman" w:hAnsi="Times New Roman" w:cs="Times New Roman"/>
          <w:sz w:val="26"/>
          <w:szCs w:val="26"/>
        </w:rPr>
        <w:t xml:space="preserve"> у Врању не може слободно располагати са </w:t>
      </w:r>
      <w:proofErr w:type="gramStart"/>
      <w:r>
        <w:rPr>
          <w:rFonts w:ascii="Times New Roman" w:hAnsi="Times New Roman" w:cs="Times New Roman"/>
          <w:sz w:val="26"/>
          <w:szCs w:val="26"/>
        </w:rPr>
        <w:t>27  смештајна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капацитета.</w:t>
      </w:r>
    </w:p>
    <w:p w:rsidR="00B920C7" w:rsidRDefault="00B920C7" w:rsidP="00B920C7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B920C7" w:rsidRPr="00B920C7" w:rsidRDefault="00B920C7" w:rsidP="00B920C7">
      <w:pPr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proofErr w:type="gramStart"/>
      <w:r w:rsidRPr="00B27BD2">
        <w:rPr>
          <w:rFonts w:ascii="Times New Roman" w:hAnsi="Times New Roman" w:cs="Times New Roman"/>
          <w:b/>
          <w:sz w:val="26"/>
          <w:szCs w:val="26"/>
        </w:rPr>
        <w:t>Члан 3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</w:p>
    <w:p w:rsidR="00B920C7" w:rsidRDefault="00B920C7" w:rsidP="00B920C7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A13EF7">
        <w:rPr>
          <w:rFonts w:ascii="Times New Roman" w:hAnsi="Times New Roman" w:cs="Times New Roman"/>
          <w:sz w:val="26"/>
          <w:szCs w:val="26"/>
        </w:rPr>
        <w:t>Јавна установа Центар 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13EF7">
        <w:rPr>
          <w:rFonts w:ascii="Times New Roman" w:hAnsi="Times New Roman" w:cs="Times New Roman"/>
          <w:sz w:val="26"/>
          <w:szCs w:val="26"/>
        </w:rPr>
        <w:t>развој локалних услуга</w:t>
      </w:r>
      <w:r>
        <w:rPr>
          <w:rFonts w:ascii="Times New Roman" w:hAnsi="Times New Roman" w:cs="Times New Roman"/>
          <w:sz w:val="26"/>
          <w:szCs w:val="26"/>
        </w:rPr>
        <w:t xml:space="preserve"> у </w:t>
      </w:r>
      <w:proofErr w:type="gramStart"/>
      <w:r>
        <w:rPr>
          <w:rFonts w:ascii="Times New Roman" w:hAnsi="Times New Roman" w:cs="Times New Roman"/>
          <w:sz w:val="26"/>
          <w:szCs w:val="26"/>
        </w:rPr>
        <w:t>Врању  може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непосредно уговарати коришћење   услуга  за 9 смештајна капацитета.</w:t>
      </w:r>
    </w:p>
    <w:p w:rsidR="00B920C7" w:rsidRDefault="00B920C7" w:rsidP="00B920C7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B920C7" w:rsidRPr="00B920C7" w:rsidRDefault="00B920C7" w:rsidP="00B920C7">
      <w:pPr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proofErr w:type="gramStart"/>
      <w:r w:rsidRPr="00B920C7">
        <w:rPr>
          <w:rFonts w:ascii="Times New Roman" w:hAnsi="Times New Roman" w:cs="Times New Roman"/>
          <w:b/>
          <w:sz w:val="26"/>
          <w:szCs w:val="26"/>
        </w:rPr>
        <w:t>Члан  4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B920C7" w:rsidRPr="00B27BD2" w:rsidRDefault="00B920C7" w:rsidP="00B920C7">
      <w:pPr>
        <w:ind w:firstLine="720"/>
        <w:rPr>
          <w:rFonts w:ascii="Times New Roman" w:hAnsi="Times New Roman" w:cs="Times New Roman"/>
          <w:sz w:val="26"/>
          <w:szCs w:val="26"/>
        </w:rPr>
      </w:pPr>
      <w:proofErr w:type="gramStart"/>
      <w:r w:rsidRPr="00B27BD2">
        <w:rPr>
          <w:rFonts w:ascii="Times New Roman" w:eastAsia="Times New Roman" w:hAnsi="Times New Roman" w:cs="Times New Roman"/>
          <w:sz w:val="26"/>
          <w:szCs w:val="26"/>
        </w:rPr>
        <w:t>Јавна установа Центар за развој локалних услуга у Врању, у обавези је да усклади број корисника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капацитета</w:t>
      </w:r>
      <w:r w:rsidRPr="00B27BD2">
        <w:rPr>
          <w:rFonts w:ascii="Times New Roman" w:eastAsia="Times New Roman" w:hAnsi="Times New Roman" w:cs="Times New Roman"/>
          <w:sz w:val="26"/>
          <w:szCs w:val="26"/>
        </w:rPr>
        <w:t xml:space="preserve"> у складу са овом Одлуком.</w:t>
      </w:r>
      <w:proofErr w:type="gramEnd"/>
    </w:p>
    <w:p w:rsidR="00B920C7" w:rsidRDefault="00B920C7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B920C7" w:rsidRPr="00086046" w:rsidRDefault="00B920C7" w:rsidP="00B920C7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 xml:space="preserve">      Члан 5</w:t>
      </w:r>
      <w:r w:rsidRPr="00086046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.</w:t>
      </w:r>
    </w:p>
    <w:p w:rsidR="00B920C7" w:rsidRPr="00086046" w:rsidRDefault="00B920C7" w:rsidP="00B920C7">
      <w:pPr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086046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sr-Cyrl-CS"/>
        </w:rPr>
        <w:t>Одлука</w:t>
      </w: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ступа на снагу даном доношења.</w:t>
      </w:r>
    </w:p>
    <w:p w:rsidR="00B920C7" w:rsidRPr="00086046" w:rsidRDefault="00B920C7" w:rsidP="00B920C7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sr-Cyrl-CS"/>
        </w:rPr>
        <w:tab/>
        <w:t xml:space="preserve">Одлука </w:t>
      </w:r>
      <w:r w:rsidRPr="00086046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објавити у „Службеном гласнику града Врања“.</w:t>
      </w:r>
    </w:p>
    <w:p w:rsidR="00B920C7" w:rsidRPr="00086046" w:rsidRDefault="00B920C7" w:rsidP="00B920C7">
      <w:pPr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</w:p>
    <w:p w:rsidR="00B920C7" w:rsidRPr="004E65B1" w:rsidRDefault="00B920C7" w:rsidP="00B920C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5B1">
        <w:rPr>
          <w:rFonts w:ascii="Times New Roman" w:hAnsi="Times New Roman" w:cs="Times New Roman"/>
          <w:b/>
          <w:sz w:val="24"/>
          <w:szCs w:val="24"/>
        </w:rPr>
        <w:t>ГРАДСКО ВЕЋЕ ГРАДА ВРАЊА</w:t>
      </w:r>
    </w:p>
    <w:p w:rsidR="00B920C7" w:rsidRPr="00B920C7" w:rsidRDefault="00B920C7" w:rsidP="00B920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E65B1">
        <w:rPr>
          <w:rFonts w:ascii="Times New Roman" w:hAnsi="Times New Roman" w:cs="Times New Roman"/>
          <w:b/>
          <w:sz w:val="24"/>
          <w:szCs w:val="24"/>
        </w:rPr>
        <w:t>број: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06-103-4/2018-04, </w:t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>д</w:t>
      </w:r>
      <w:r w:rsidRPr="004E65B1">
        <w:rPr>
          <w:rFonts w:ascii="Times New Roman" w:hAnsi="Times New Roman" w:cs="Times New Roman"/>
          <w:b/>
          <w:sz w:val="24"/>
          <w:szCs w:val="24"/>
        </w:rPr>
        <w:t>ана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10.05.2018.године</w:t>
      </w:r>
    </w:p>
    <w:p w:rsidR="00B920C7" w:rsidRDefault="00B920C7" w:rsidP="00B920C7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920C7" w:rsidRPr="004E65B1" w:rsidRDefault="00B920C7" w:rsidP="00B920C7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920C7" w:rsidRPr="004E65B1" w:rsidRDefault="00B920C7" w:rsidP="00B920C7">
      <w:pPr>
        <w:ind w:left="5760" w:firstLine="7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>ПРЕДСЕДНИК</w:t>
      </w:r>
    </w:p>
    <w:p w:rsidR="00B920C7" w:rsidRPr="004E65B1" w:rsidRDefault="00B920C7" w:rsidP="00B920C7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       ГРАДСКОГ ВЕЋА,</w:t>
      </w:r>
    </w:p>
    <w:p w:rsidR="00267151" w:rsidRDefault="00B920C7" w:rsidP="0026715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E65B1">
        <w:rPr>
          <w:rFonts w:ascii="Times New Roman" w:hAnsi="Times New Roman" w:cs="Times New Roman"/>
          <w:b/>
          <w:sz w:val="24"/>
          <w:szCs w:val="24"/>
          <w:lang w:val="sr-Cyrl-CS"/>
        </w:rPr>
        <w:t>др Слободан Миленковић</w:t>
      </w:r>
      <w:r w:rsidR="00267151">
        <w:rPr>
          <w:rFonts w:ascii="Times New Roman" w:hAnsi="Times New Roman" w:cs="Times New Roman"/>
          <w:b/>
          <w:sz w:val="24"/>
          <w:szCs w:val="24"/>
          <w:lang w:val="sr-Cyrl-CS"/>
        </w:rPr>
        <w:t>,с.р.</w:t>
      </w:r>
    </w:p>
    <w:p w:rsidR="00267151" w:rsidRDefault="00267151" w:rsidP="0026715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67151" w:rsidRDefault="00267151" w:rsidP="0026715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>СЕКРЕТАР</w:t>
      </w:r>
    </w:p>
    <w:p w:rsidR="00267151" w:rsidRDefault="00267151" w:rsidP="0026715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ГРАДСКОГ ВЕЋА,</w:t>
      </w:r>
    </w:p>
    <w:p w:rsidR="00267151" w:rsidRDefault="00267151" w:rsidP="002671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Јеленна Пејковић</w:t>
      </w:r>
    </w:p>
    <w:p w:rsidR="00B920C7" w:rsidRDefault="00B920C7" w:rsidP="00B920C7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920C7" w:rsidRDefault="00B920C7" w:rsidP="00B920C7">
      <w:pPr>
        <w:rPr>
          <w:rFonts w:ascii="Times New Roman" w:hAnsi="Times New Roman" w:cs="Times New Roman"/>
          <w:b/>
          <w:sz w:val="24"/>
          <w:szCs w:val="24"/>
        </w:rPr>
      </w:pPr>
    </w:p>
    <w:p w:rsidR="00915172" w:rsidRPr="00915172" w:rsidRDefault="00915172" w:rsidP="00B920C7">
      <w:pPr>
        <w:rPr>
          <w:rFonts w:ascii="Times New Roman" w:hAnsi="Times New Roman" w:cs="Times New Roman"/>
          <w:b/>
          <w:sz w:val="24"/>
          <w:szCs w:val="24"/>
        </w:rPr>
      </w:pPr>
    </w:p>
    <w:p w:rsidR="00B920C7" w:rsidRDefault="00B920C7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103</w:t>
      </w: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/2018-04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10.05</w:t>
      </w:r>
      <w:r w:rsidRPr="00662120">
        <w:rPr>
          <w:rFonts w:ascii="Times New Roman" w:hAnsi="Times New Roman" w:cs="Times New Roman"/>
          <w:b/>
          <w:sz w:val="26"/>
          <w:szCs w:val="26"/>
        </w:rPr>
        <w:t>.2018</w:t>
      </w: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62120">
        <w:rPr>
          <w:rFonts w:ascii="Times New Roman" w:hAnsi="Times New Roman" w:cs="Times New Roman"/>
          <w:b/>
          <w:sz w:val="26"/>
          <w:szCs w:val="26"/>
        </w:rPr>
        <w:t>ул</w:t>
      </w:r>
      <w:proofErr w:type="gramEnd"/>
      <w:r w:rsidRPr="00662120">
        <w:rPr>
          <w:rFonts w:ascii="Times New Roman" w:hAnsi="Times New Roman" w:cs="Times New Roman"/>
          <w:b/>
          <w:sz w:val="26"/>
          <w:szCs w:val="26"/>
        </w:rPr>
        <w:t>. Краља Милана број 1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662120" w:rsidRPr="00662120" w:rsidRDefault="00662120" w:rsidP="00662120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662120" w:rsidRPr="00662120" w:rsidRDefault="00662120" w:rsidP="00662120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662120" w:rsidRPr="00662120" w:rsidRDefault="00662120" w:rsidP="00662120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62120" w:rsidRPr="00662120" w:rsidRDefault="00662120" w:rsidP="0066212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62120">
        <w:rPr>
          <w:rFonts w:ascii="Times New Roman" w:hAnsi="Times New Roman" w:cs="Times New Roman"/>
          <w:sz w:val="26"/>
          <w:szCs w:val="26"/>
        </w:rPr>
        <w:t xml:space="preserve">61. </w:t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662120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62120">
        <w:rPr>
          <w:rFonts w:ascii="Times New Roman" w:hAnsi="Times New Roman" w:cs="Times New Roman"/>
          <w:sz w:val="26"/>
          <w:szCs w:val="26"/>
        </w:rPr>
        <w:t>.</w:t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>2018. године, разматрало је</w:t>
      </w:r>
      <w:r w:rsidRPr="00662120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Нацрт</w:t>
      </w:r>
      <w:r w:rsidRPr="00662120">
        <w:rPr>
          <w:rFonts w:ascii="Times New Roman" w:hAnsi="Times New Roman" w:cs="Times New Roman"/>
          <w:sz w:val="26"/>
          <w:szCs w:val="26"/>
        </w:rPr>
        <w:t xml:space="preserve"> Одлуке о усвајању Плана детаљне регулације у насељу Горњи Асамбаир 1 у Врању</w:t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</w:t>
      </w:r>
      <w:r w:rsidRPr="00662120">
        <w:rPr>
          <w:rFonts w:ascii="Times New Roman" w:hAnsi="Times New Roman" w:cs="Times New Roman"/>
          <w:sz w:val="26"/>
          <w:szCs w:val="26"/>
        </w:rPr>
        <w:t>и</w:t>
      </w:r>
    </w:p>
    <w:p w:rsidR="00662120" w:rsidRPr="00662120" w:rsidRDefault="00662120" w:rsidP="00662120">
      <w:pPr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662120" w:rsidRPr="00662120" w:rsidRDefault="00662120" w:rsidP="00662120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</w:t>
      </w:r>
    </w:p>
    <w:p w:rsidR="00662120" w:rsidRPr="00662120" w:rsidRDefault="00662120" w:rsidP="00662120">
      <w:pPr>
        <w:rPr>
          <w:rFonts w:ascii="Times New Roman" w:hAnsi="Times New Roman" w:cs="Times New Roman"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</w:rPr>
        <w:tab/>
      </w:r>
    </w:p>
    <w:p w:rsidR="00662120" w:rsidRPr="00662120" w:rsidRDefault="00662120" w:rsidP="0066212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Утврђује се Предлог </w:t>
      </w:r>
      <w:r w:rsidRPr="00662120">
        <w:rPr>
          <w:rFonts w:ascii="Times New Roman" w:hAnsi="Times New Roman" w:cs="Times New Roman"/>
          <w:sz w:val="26"/>
          <w:szCs w:val="26"/>
        </w:rPr>
        <w:t>Одлуке о усвајању Плана детаљне регулације у насељу Горњи Асамбаир 1 у Врању</w:t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662120" w:rsidRPr="00662120" w:rsidRDefault="00662120" w:rsidP="0066212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662120" w:rsidRPr="00662120" w:rsidRDefault="00662120" w:rsidP="00662120">
      <w:pPr>
        <w:ind w:left="0" w:right="0"/>
        <w:rPr>
          <w:rFonts w:ascii="Times New Roman" w:hAnsi="Times New Roman" w:cs="Times New Roman"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62120">
        <w:rPr>
          <w:rFonts w:ascii="Times New Roman" w:hAnsi="Times New Roman" w:cs="Times New Roman"/>
          <w:sz w:val="26"/>
          <w:szCs w:val="26"/>
        </w:rPr>
        <w:t>Уводне напомене на седници Скупштине поднеће</w:t>
      </w:r>
      <w:r w:rsidRPr="00662120">
        <w:rPr>
          <w:sz w:val="26"/>
          <w:szCs w:val="26"/>
        </w:rPr>
        <w:t xml:space="preserve"> </w:t>
      </w:r>
      <w:r w:rsidRPr="00662120">
        <w:rPr>
          <w:rFonts w:ascii="Times New Roman" w:hAnsi="Times New Roman" w:cs="Times New Roman"/>
          <w:sz w:val="26"/>
          <w:szCs w:val="26"/>
        </w:rPr>
        <w:t>Јована Антић, руководилац Одељења за урбанизам, имовинско правне послове и комунално стамбене делатности и Маја Недељковић, представник Јавног предузећа Завод за урбанизам Врање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62120" w:rsidRPr="00662120" w:rsidRDefault="00662120" w:rsidP="00662120">
      <w:pPr>
        <w:rPr>
          <w:rFonts w:ascii="Times New Roman" w:hAnsi="Times New Roman" w:cs="Times New Roman"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662120">
        <w:rPr>
          <w:rFonts w:ascii="Times New Roman" w:hAnsi="Times New Roman" w:cs="Times New Roman"/>
          <w:b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ab/>
        <w:t xml:space="preserve">ПРЕДСЕДНИК </w:t>
      </w:r>
    </w:p>
    <w:p w:rsidR="00662120" w:rsidRPr="00662120" w:rsidRDefault="00662120" w:rsidP="006621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662120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proofErr w:type="gramStart"/>
      <w:r w:rsidRPr="00662120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662120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662120" w:rsidRPr="00662120" w:rsidRDefault="00662120" w:rsidP="00662120">
      <w:pPr>
        <w:pStyle w:val="BodyText"/>
        <w:rPr>
          <w:szCs w:val="26"/>
        </w:rPr>
      </w:pPr>
    </w:p>
    <w:p w:rsidR="00662120" w:rsidRPr="00662120" w:rsidRDefault="00662120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B11DA3" w:rsidRDefault="00B11DA3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B11DA3" w:rsidRDefault="00B11DA3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B11DA3" w:rsidRDefault="00B11DA3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B11DA3" w:rsidRDefault="00B11DA3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B11DA3" w:rsidRPr="00B11DA3" w:rsidRDefault="00B11DA3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662120" w:rsidRDefault="00662120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662120" w:rsidRPr="00662120" w:rsidRDefault="00662120" w:rsidP="004E65B1">
      <w:pPr>
        <w:rPr>
          <w:rFonts w:ascii="Times New Roman" w:hAnsi="Times New Roman" w:cs="Times New Roman"/>
          <w:b/>
          <w:sz w:val="24"/>
          <w:szCs w:val="24"/>
        </w:rPr>
      </w:pP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103</w:t>
      </w: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/2018-04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10.05</w:t>
      </w:r>
      <w:r w:rsidRPr="00662120">
        <w:rPr>
          <w:rFonts w:ascii="Times New Roman" w:hAnsi="Times New Roman" w:cs="Times New Roman"/>
          <w:b/>
          <w:sz w:val="26"/>
          <w:szCs w:val="26"/>
        </w:rPr>
        <w:t>.2018</w:t>
      </w: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62120">
        <w:rPr>
          <w:rFonts w:ascii="Times New Roman" w:hAnsi="Times New Roman" w:cs="Times New Roman"/>
          <w:b/>
          <w:sz w:val="26"/>
          <w:szCs w:val="26"/>
        </w:rPr>
        <w:t>ул</w:t>
      </w:r>
      <w:proofErr w:type="gramEnd"/>
      <w:r w:rsidRPr="00662120">
        <w:rPr>
          <w:rFonts w:ascii="Times New Roman" w:hAnsi="Times New Roman" w:cs="Times New Roman"/>
          <w:b/>
          <w:sz w:val="26"/>
          <w:szCs w:val="26"/>
        </w:rPr>
        <w:t>. Краља Милана број 1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662120" w:rsidRPr="00662120" w:rsidRDefault="00662120" w:rsidP="00662120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662120" w:rsidRPr="00662120" w:rsidRDefault="00662120" w:rsidP="00662120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662120" w:rsidRPr="00662120" w:rsidRDefault="00662120" w:rsidP="00662120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62120" w:rsidRPr="00662120" w:rsidRDefault="00662120" w:rsidP="0066212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62120">
        <w:rPr>
          <w:rFonts w:ascii="Times New Roman" w:hAnsi="Times New Roman" w:cs="Times New Roman"/>
          <w:sz w:val="26"/>
          <w:szCs w:val="26"/>
        </w:rPr>
        <w:t xml:space="preserve">61. </w:t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662120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62120">
        <w:rPr>
          <w:rFonts w:ascii="Times New Roman" w:hAnsi="Times New Roman" w:cs="Times New Roman"/>
          <w:sz w:val="26"/>
          <w:szCs w:val="26"/>
        </w:rPr>
        <w:t>.</w:t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 xml:space="preserve">2018. године, разматрало је </w:t>
      </w:r>
      <w:r w:rsidRPr="00662120">
        <w:rPr>
          <w:rFonts w:ascii="Times New Roman" w:hAnsi="Times New Roman" w:cs="Times New Roman"/>
          <w:sz w:val="26"/>
          <w:szCs w:val="26"/>
        </w:rPr>
        <w:t>Нацрт Одлуке о усвајању Плана детаљне регулације привредно радне зоне Бунушевац 4 у Врању</w:t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</w:t>
      </w:r>
      <w:r w:rsidRPr="00662120">
        <w:rPr>
          <w:rFonts w:ascii="Times New Roman" w:hAnsi="Times New Roman" w:cs="Times New Roman"/>
          <w:sz w:val="26"/>
          <w:szCs w:val="26"/>
        </w:rPr>
        <w:t>и</w:t>
      </w:r>
    </w:p>
    <w:p w:rsidR="00662120" w:rsidRPr="00662120" w:rsidRDefault="00662120" w:rsidP="00662120">
      <w:pPr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662120" w:rsidRPr="00662120" w:rsidRDefault="00662120" w:rsidP="00662120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</w:t>
      </w:r>
    </w:p>
    <w:p w:rsidR="00662120" w:rsidRPr="00662120" w:rsidRDefault="00662120" w:rsidP="00662120">
      <w:pPr>
        <w:rPr>
          <w:rFonts w:ascii="Times New Roman" w:hAnsi="Times New Roman" w:cs="Times New Roman"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</w:rPr>
        <w:tab/>
      </w:r>
    </w:p>
    <w:p w:rsidR="00662120" w:rsidRPr="00662120" w:rsidRDefault="00662120" w:rsidP="0066212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Утврђује се Предлог </w:t>
      </w:r>
      <w:r w:rsidRPr="00662120">
        <w:rPr>
          <w:rFonts w:ascii="Times New Roman" w:hAnsi="Times New Roman" w:cs="Times New Roman"/>
          <w:sz w:val="26"/>
          <w:szCs w:val="26"/>
        </w:rPr>
        <w:t>Одлуке о усвајању Плана детаљне регулације привредно радне зоне Бунушевац 4 у Врању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>и доставља Скупштини на разматрање и усвајање.</w:t>
      </w:r>
    </w:p>
    <w:p w:rsidR="00662120" w:rsidRPr="00662120" w:rsidRDefault="00662120" w:rsidP="0066212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662120" w:rsidRPr="00372FF1" w:rsidRDefault="00662120" w:rsidP="00662120">
      <w:pPr>
        <w:rPr>
          <w:rFonts w:ascii="Times New Roman" w:hAnsi="Times New Roman" w:cs="Times New Roman"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62120">
        <w:rPr>
          <w:rFonts w:ascii="Times New Roman" w:hAnsi="Times New Roman" w:cs="Times New Roman"/>
          <w:sz w:val="26"/>
          <w:szCs w:val="26"/>
        </w:rPr>
        <w:t>Уводне напомене на седници Скупштине поднеће</w:t>
      </w:r>
      <w:r w:rsidRPr="00662120">
        <w:rPr>
          <w:sz w:val="26"/>
          <w:szCs w:val="26"/>
        </w:rPr>
        <w:t xml:space="preserve"> </w:t>
      </w:r>
      <w:r w:rsidRPr="00662120">
        <w:rPr>
          <w:rFonts w:ascii="Times New Roman" w:hAnsi="Times New Roman" w:cs="Times New Roman"/>
          <w:sz w:val="26"/>
          <w:szCs w:val="26"/>
        </w:rPr>
        <w:t>Јована Антић, руководилац Одељења за урбанизам, имовинско правне послове и комунално стамбене делатности и Татјана Цветковић, директор Јавног предузећа Завод за урбанизам Врање</w:t>
      </w:r>
      <w:r w:rsidR="00372FF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62120" w:rsidRPr="00662120" w:rsidRDefault="00662120" w:rsidP="00662120">
      <w:pPr>
        <w:rPr>
          <w:rFonts w:ascii="Times New Roman" w:hAnsi="Times New Roman" w:cs="Times New Roman"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662120">
        <w:rPr>
          <w:rFonts w:ascii="Times New Roman" w:hAnsi="Times New Roman" w:cs="Times New Roman"/>
          <w:b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ab/>
        <w:t xml:space="preserve">ПРЕДСЕДНИК </w:t>
      </w:r>
    </w:p>
    <w:p w:rsidR="00662120" w:rsidRPr="00662120" w:rsidRDefault="00662120" w:rsidP="006621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662120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proofErr w:type="gramStart"/>
      <w:r w:rsidRPr="00662120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662120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B11DA3" w:rsidRDefault="00B11DA3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B11DA3" w:rsidRDefault="00B11DA3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B11DA3" w:rsidRPr="00B11DA3" w:rsidRDefault="00B11DA3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103</w:t>
      </w: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/2018-04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10.05</w:t>
      </w:r>
      <w:r w:rsidRPr="00662120">
        <w:rPr>
          <w:rFonts w:ascii="Times New Roman" w:hAnsi="Times New Roman" w:cs="Times New Roman"/>
          <w:b/>
          <w:sz w:val="26"/>
          <w:szCs w:val="26"/>
        </w:rPr>
        <w:t>.2018</w:t>
      </w: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62120">
        <w:rPr>
          <w:rFonts w:ascii="Times New Roman" w:hAnsi="Times New Roman" w:cs="Times New Roman"/>
          <w:b/>
          <w:sz w:val="26"/>
          <w:szCs w:val="26"/>
        </w:rPr>
        <w:t>ул</w:t>
      </w:r>
      <w:proofErr w:type="gramEnd"/>
      <w:r w:rsidRPr="00662120">
        <w:rPr>
          <w:rFonts w:ascii="Times New Roman" w:hAnsi="Times New Roman" w:cs="Times New Roman"/>
          <w:b/>
          <w:sz w:val="26"/>
          <w:szCs w:val="26"/>
        </w:rPr>
        <w:t>. Краља Милана број 1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662120" w:rsidRPr="00662120" w:rsidRDefault="00662120" w:rsidP="00662120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662120" w:rsidRPr="00662120" w:rsidRDefault="00662120" w:rsidP="00662120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662120" w:rsidRPr="00662120" w:rsidRDefault="00662120" w:rsidP="00662120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62120" w:rsidRPr="00662120" w:rsidRDefault="00662120" w:rsidP="0066212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62120">
        <w:rPr>
          <w:rFonts w:ascii="Times New Roman" w:hAnsi="Times New Roman" w:cs="Times New Roman"/>
          <w:sz w:val="26"/>
          <w:szCs w:val="26"/>
        </w:rPr>
        <w:t xml:space="preserve">61. </w:t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662120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62120">
        <w:rPr>
          <w:rFonts w:ascii="Times New Roman" w:hAnsi="Times New Roman" w:cs="Times New Roman"/>
          <w:sz w:val="26"/>
          <w:szCs w:val="26"/>
        </w:rPr>
        <w:t>.</w:t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>2018. године, разматрало је</w:t>
      </w:r>
      <w:r w:rsidRPr="00662120">
        <w:rPr>
          <w:sz w:val="26"/>
          <w:szCs w:val="26"/>
        </w:rPr>
        <w:t xml:space="preserve"> </w:t>
      </w:r>
      <w:r w:rsidRPr="00662120">
        <w:rPr>
          <w:rFonts w:ascii="Times New Roman" w:hAnsi="Times New Roman" w:cs="Times New Roman"/>
          <w:sz w:val="26"/>
          <w:szCs w:val="26"/>
        </w:rPr>
        <w:t>Нацрт Одлуке о остваривању потреба и интереса  грађана у области спорта у Граду Врању</w:t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</w:t>
      </w:r>
      <w:r w:rsidRPr="00662120">
        <w:rPr>
          <w:rFonts w:ascii="Times New Roman" w:hAnsi="Times New Roman" w:cs="Times New Roman"/>
          <w:sz w:val="26"/>
          <w:szCs w:val="26"/>
        </w:rPr>
        <w:t>и</w:t>
      </w:r>
    </w:p>
    <w:p w:rsidR="00662120" w:rsidRPr="00662120" w:rsidRDefault="00662120" w:rsidP="00662120">
      <w:pPr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662120" w:rsidRPr="00662120" w:rsidRDefault="00662120" w:rsidP="00662120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</w:t>
      </w:r>
    </w:p>
    <w:p w:rsidR="00662120" w:rsidRPr="00662120" w:rsidRDefault="00662120" w:rsidP="00662120">
      <w:pPr>
        <w:rPr>
          <w:rFonts w:ascii="Times New Roman" w:hAnsi="Times New Roman" w:cs="Times New Roman"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</w:rPr>
        <w:tab/>
      </w:r>
    </w:p>
    <w:p w:rsidR="00662120" w:rsidRPr="00662120" w:rsidRDefault="00662120" w:rsidP="0066212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Утврђује се Предлог</w:t>
      </w:r>
      <w:r w:rsidRPr="00662120">
        <w:rPr>
          <w:rFonts w:ascii="Times New Roman" w:hAnsi="Times New Roman" w:cs="Times New Roman"/>
          <w:sz w:val="26"/>
          <w:szCs w:val="26"/>
        </w:rPr>
        <w:t xml:space="preserve"> Одлуке о остваривању потреба и интереса  грађана у области спорта у Граду Врању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>и доставља Скупштини на разматрање и усвајање.</w:t>
      </w:r>
    </w:p>
    <w:p w:rsidR="00662120" w:rsidRPr="00662120" w:rsidRDefault="00662120" w:rsidP="0066212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662120" w:rsidRPr="00662120" w:rsidRDefault="00662120" w:rsidP="00662120">
      <w:pPr>
        <w:rPr>
          <w:rFonts w:ascii="Times New Roman" w:hAnsi="Times New Roman" w:cs="Times New Roman"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62120">
        <w:rPr>
          <w:rFonts w:ascii="Times New Roman" w:hAnsi="Times New Roman" w:cs="Times New Roman"/>
          <w:sz w:val="26"/>
          <w:szCs w:val="26"/>
        </w:rPr>
        <w:t>Уводне напомене на седници Скупштине поднеће</w:t>
      </w:r>
      <w:r w:rsidRPr="00662120">
        <w:rPr>
          <w:sz w:val="26"/>
          <w:szCs w:val="26"/>
        </w:rPr>
        <w:t xml:space="preserve"> </w:t>
      </w:r>
      <w:r w:rsidRPr="00662120">
        <w:rPr>
          <w:rFonts w:ascii="Times New Roman" w:hAnsi="Times New Roman" w:cs="Times New Roman"/>
          <w:sz w:val="26"/>
          <w:szCs w:val="26"/>
        </w:rPr>
        <w:t>Ненад Ђорђевић, члан Градског већа за ресор – спорт и омладину.</w:t>
      </w:r>
      <w:proofErr w:type="gramEnd"/>
    </w:p>
    <w:p w:rsidR="00662120" w:rsidRPr="00662120" w:rsidRDefault="00662120" w:rsidP="00662120">
      <w:pPr>
        <w:rPr>
          <w:rFonts w:ascii="Times New Roman" w:hAnsi="Times New Roman" w:cs="Times New Roman"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662120">
        <w:rPr>
          <w:rFonts w:ascii="Times New Roman" w:hAnsi="Times New Roman" w:cs="Times New Roman"/>
          <w:b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ab/>
        <w:t xml:space="preserve">ПРЕДСЕДНИК </w:t>
      </w:r>
    </w:p>
    <w:p w:rsidR="00662120" w:rsidRPr="00662120" w:rsidRDefault="00662120" w:rsidP="006621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662120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proofErr w:type="gramStart"/>
      <w:r w:rsidRPr="00662120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662120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103</w:t>
      </w: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/2018-04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10.05</w:t>
      </w:r>
      <w:r w:rsidRPr="00662120">
        <w:rPr>
          <w:rFonts w:ascii="Times New Roman" w:hAnsi="Times New Roman" w:cs="Times New Roman"/>
          <w:b/>
          <w:sz w:val="26"/>
          <w:szCs w:val="26"/>
        </w:rPr>
        <w:t>.2018</w:t>
      </w: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62120">
        <w:rPr>
          <w:rFonts w:ascii="Times New Roman" w:hAnsi="Times New Roman" w:cs="Times New Roman"/>
          <w:b/>
          <w:sz w:val="26"/>
          <w:szCs w:val="26"/>
        </w:rPr>
        <w:t>ул</w:t>
      </w:r>
      <w:proofErr w:type="gramEnd"/>
      <w:r w:rsidRPr="00662120">
        <w:rPr>
          <w:rFonts w:ascii="Times New Roman" w:hAnsi="Times New Roman" w:cs="Times New Roman"/>
          <w:b/>
          <w:sz w:val="26"/>
          <w:szCs w:val="26"/>
        </w:rPr>
        <w:t>. Краља Милана број 1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662120" w:rsidRPr="00662120" w:rsidRDefault="00662120" w:rsidP="00662120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662120" w:rsidRPr="00662120" w:rsidRDefault="00662120" w:rsidP="00662120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662120" w:rsidRPr="00662120" w:rsidRDefault="00662120" w:rsidP="00662120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62120" w:rsidRPr="00662120" w:rsidRDefault="00372FF1" w:rsidP="00372FF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662120" w:rsidRPr="00662120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="00662120" w:rsidRPr="00662120">
        <w:rPr>
          <w:rFonts w:ascii="Times New Roman" w:hAnsi="Times New Roman" w:cs="Times New Roman"/>
          <w:sz w:val="26"/>
          <w:szCs w:val="26"/>
        </w:rPr>
        <w:t xml:space="preserve">61. </w:t>
      </w:r>
      <w:r w:rsidR="00662120" w:rsidRPr="00662120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="00662120">
        <w:rPr>
          <w:rFonts w:ascii="Times New Roman" w:hAnsi="Times New Roman" w:cs="Times New Roman"/>
          <w:sz w:val="26"/>
          <w:szCs w:val="26"/>
        </w:rPr>
        <w:t>10</w:t>
      </w:r>
      <w:r w:rsidR="00662120" w:rsidRPr="00662120">
        <w:rPr>
          <w:rFonts w:ascii="Times New Roman" w:hAnsi="Times New Roman" w:cs="Times New Roman"/>
          <w:sz w:val="26"/>
          <w:szCs w:val="26"/>
        </w:rPr>
        <w:t>.0</w:t>
      </w:r>
      <w:r w:rsidR="00662120">
        <w:rPr>
          <w:rFonts w:ascii="Times New Roman" w:hAnsi="Times New Roman" w:cs="Times New Roman"/>
          <w:sz w:val="26"/>
          <w:szCs w:val="26"/>
        </w:rPr>
        <w:t>5</w:t>
      </w:r>
      <w:r w:rsidR="00662120" w:rsidRPr="00662120">
        <w:rPr>
          <w:rFonts w:ascii="Times New Roman" w:hAnsi="Times New Roman" w:cs="Times New Roman"/>
          <w:sz w:val="26"/>
          <w:szCs w:val="26"/>
        </w:rPr>
        <w:t>.</w:t>
      </w:r>
      <w:r w:rsidR="00662120" w:rsidRPr="00662120">
        <w:rPr>
          <w:rFonts w:ascii="Times New Roman" w:hAnsi="Times New Roman" w:cs="Times New Roman"/>
          <w:sz w:val="26"/>
          <w:szCs w:val="26"/>
          <w:lang w:val="sr-Cyrl-CS"/>
        </w:rPr>
        <w:t xml:space="preserve">2018. године, разматрало је </w:t>
      </w:r>
      <w:r w:rsidRPr="00372FF1">
        <w:rPr>
          <w:rFonts w:ascii="Times New Roman" w:hAnsi="Times New Roman" w:cs="Times New Roman"/>
          <w:sz w:val="26"/>
          <w:szCs w:val="26"/>
        </w:rPr>
        <w:t xml:space="preserve">Нацрт Програма развоја туризма </w:t>
      </w:r>
      <w:r>
        <w:rPr>
          <w:rFonts w:ascii="Times New Roman" w:hAnsi="Times New Roman" w:cs="Times New Roman"/>
          <w:sz w:val="26"/>
          <w:szCs w:val="26"/>
        </w:rPr>
        <w:t xml:space="preserve">града Врања за период 2018-2022 </w:t>
      </w:r>
      <w:r w:rsidR="00662120" w:rsidRPr="00662120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="00662120" w:rsidRPr="00662120">
        <w:rPr>
          <w:rFonts w:ascii="Times New Roman" w:hAnsi="Times New Roman" w:cs="Times New Roman"/>
          <w:sz w:val="26"/>
          <w:szCs w:val="26"/>
        </w:rPr>
        <w:t>и</w:t>
      </w:r>
    </w:p>
    <w:p w:rsidR="00662120" w:rsidRPr="00662120" w:rsidRDefault="00662120" w:rsidP="00662120">
      <w:pPr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662120" w:rsidRPr="00662120" w:rsidRDefault="00662120" w:rsidP="00662120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</w:t>
      </w:r>
    </w:p>
    <w:p w:rsidR="00662120" w:rsidRPr="00662120" w:rsidRDefault="00662120" w:rsidP="00662120">
      <w:pPr>
        <w:rPr>
          <w:rFonts w:ascii="Times New Roman" w:hAnsi="Times New Roman" w:cs="Times New Roman"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</w:rPr>
        <w:tab/>
      </w:r>
    </w:p>
    <w:p w:rsidR="00662120" w:rsidRPr="00662120" w:rsidRDefault="00372FF1" w:rsidP="0066212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Утврђује се Предлог</w:t>
      </w:r>
      <w:r w:rsidRPr="00372FF1">
        <w:rPr>
          <w:rFonts w:ascii="Times New Roman" w:hAnsi="Times New Roman" w:cs="Times New Roman"/>
          <w:sz w:val="26"/>
          <w:szCs w:val="26"/>
        </w:rPr>
        <w:t xml:space="preserve"> Програма развоја туризма </w:t>
      </w:r>
      <w:r>
        <w:rPr>
          <w:rFonts w:ascii="Times New Roman" w:hAnsi="Times New Roman" w:cs="Times New Roman"/>
          <w:sz w:val="26"/>
          <w:szCs w:val="26"/>
        </w:rPr>
        <w:t xml:space="preserve">града Врања за период 2018-2022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662120" w:rsidRPr="00662120">
        <w:rPr>
          <w:rFonts w:ascii="Times New Roman" w:hAnsi="Times New Roman" w:cs="Times New Roman"/>
          <w:sz w:val="26"/>
          <w:szCs w:val="26"/>
          <w:lang w:val="sr-Cyrl-CS"/>
        </w:rPr>
        <w:t>и доставља Скупштини на разматрање и усвајање.</w:t>
      </w:r>
    </w:p>
    <w:p w:rsidR="00662120" w:rsidRPr="00662120" w:rsidRDefault="00662120" w:rsidP="0066212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662120" w:rsidRPr="00372FF1" w:rsidRDefault="00662120" w:rsidP="00662120">
      <w:pPr>
        <w:rPr>
          <w:rFonts w:ascii="Times New Roman" w:hAnsi="Times New Roman" w:cs="Times New Roman"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62120">
        <w:rPr>
          <w:rFonts w:ascii="Times New Roman" w:hAnsi="Times New Roman" w:cs="Times New Roman"/>
          <w:sz w:val="26"/>
          <w:szCs w:val="26"/>
        </w:rPr>
        <w:t xml:space="preserve">Уводне напомене на седници Скупштине </w:t>
      </w:r>
      <w:r w:rsidRPr="00372FF1">
        <w:rPr>
          <w:rFonts w:ascii="Times New Roman" w:hAnsi="Times New Roman" w:cs="Times New Roman"/>
          <w:sz w:val="26"/>
          <w:szCs w:val="26"/>
        </w:rPr>
        <w:t>поднеће</w:t>
      </w:r>
      <w:r w:rsidR="00372FF1" w:rsidRPr="00372FF1">
        <w:rPr>
          <w:rFonts w:ascii="Times New Roman" w:hAnsi="Times New Roman" w:cs="Times New Roman"/>
          <w:sz w:val="26"/>
          <w:szCs w:val="26"/>
        </w:rPr>
        <w:t xml:space="preserve"> Мића Младеновић, члан Градског већа за ресор – туризам и угоститељство.</w:t>
      </w:r>
      <w:proofErr w:type="gramEnd"/>
    </w:p>
    <w:p w:rsidR="00662120" w:rsidRPr="00372FF1" w:rsidRDefault="00662120" w:rsidP="00662120">
      <w:pPr>
        <w:rPr>
          <w:rFonts w:ascii="Times New Roman" w:hAnsi="Times New Roman" w:cs="Times New Roman"/>
          <w:sz w:val="26"/>
          <w:szCs w:val="26"/>
        </w:rPr>
      </w:pPr>
      <w:r w:rsidRPr="00372FF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372FF1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662120">
        <w:rPr>
          <w:rFonts w:ascii="Times New Roman" w:hAnsi="Times New Roman" w:cs="Times New Roman"/>
          <w:b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ab/>
        <w:t xml:space="preserve">ПРЕДСЕДНИК </w:t>
      </w:r>
    </w:p>
    <w:p w:rsidR="00662120" w:rsidRPr="00662120" w:rsidRDefault="00662120" w:rsidP="006621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662120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proofErr w:type="gramStart"/>
      <w:r w:rsidRPr="00662120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662120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15186D" w:rsidRPr="00662120" w:rsidRDefault="0015186D" w:rsidP="0015186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15186D" w:rsidRPr="00662120" w:rsidRDefault="0015186D" w:rsidP="0015186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15186D" w:rsidRPr="00662120" w:rsidRDefault="0015186D" w:rsidP="0015186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15186D" w:rsidRPr="00662120" w:rsidRDefault="0015186D" w:rsidP="0015186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103</w:t>
      </w: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/2018-04</w:t>
      </w:r>
    </w:p>
    <w:p w:rsidR="0015186D" w:rsidRPr="00662120" w:rsidRDefault="0015186D" w:rsidP="0015186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10.05</w:t>
      </w:r>
      <w:r w:rsidRPr="00662120">
        <w:rPr>
          <w:rFonts w:ascii="Times New Roman" w:hAnsi="Times New Roman" w:cs="Times New Roman"/>
          <w:b/>
          <w:sz w:val="26"/>
          <w:szCs w:val="26"/>
        </w:rPr>
        <w:t>.2018</w:t>
      </w: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15186D" w:rsidRPr="00662120" w:rsidRDefault="0015186D" w:rsidP="0015186D">
      <w:pPr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15186D" w:rsidRPr="00662120" w:rsidRDefault="0015186D" w:rsidP="0015186D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62120">
        <w:rPr>
          <w:rFonts w:ascii="Times New Roman" w:hAnsi="Times New Roman" w:cs="Times New Roman"/>
          <w:b/>
          <w:sz w:val="26"/>
          <w:szCs w:val="26"/>
        </w:rPr>
        <w:t>ул</w:t>
      </w:r>
      <w:proofErr w:type="gramEnd"/>
      <w:r w:rsidRPr="00662120">
        <w:rPr>
          <w:rFonts w:ascii="Times New Roman" w:hAnsi="Times New Roman" w:cs="Times New Roman"/>
          <w:b/>
          <w:sz w:val="26"/>
          <w:szCs w:val="26"/>
        </w:rPr>
        <w:t>. Краља Милана број 1</w:t>
      </w:r>
    </w:p>
    <w:p w:rsidR="0015186D" w:rsidRPr="00662120" w:rsidRDefault="0015186D" w:rsidP="0015186D">
      <w:pPr>
        <w:rPr>
          <w:rFonts w:ascii="Times New Roman" w:hAnsi="Times New Roman" w:cs="Times New Roman"/>
          <w:b/>
          <w:sz w:val="26"/>
          <w:szCs w:val="26"/>
        </w:rPr>
      </w:pPr>
    </w:p>
    <w:p w:rsidR="0015186D" w:rsidRPr="00662120" w:rsidRDefault="0015186D" w:rsidP="0015186D">
      <w:pPr>
        <w:rPr>
          <w:rFonts w:ascii="Times New Roman" w:hAnsi="Times New Roman" w:cs="Times New Roman"/>
          <w:b/>
          <w:sz w:val="26"/>
          <w:szCs w:val="26"/>
        </w:rPr>
      </w:pPr>
    </w:p>
    <w:p w:rsidR="0015186D" w:rsidRPr="00662120" w:rsidRDefault="0015186D" w:rsidP="0015186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15186D" w:rsidRPr="00662120" w:rsidRDefault="0015186D" w:rsidP="0015186D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15186D" w:rsidRPr="00662120" w:rsidRDefault="0015186D" w:rsidP="0015186D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15186D" w:rsidRPr="00662120" w:rsidRDefault="0015186D" w:rsidP="0015186D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5186D" w:rsidRPr="0015186D" w:rsidRDefault="0015186D" w:rsidP="0015186D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5186D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15186D">
        <w:rPr>
          <w:rFonts w:ascii="Times New Roman" w:hAnsi="Times New Roman" w:cs="Times New Roman"/>
          <w:sz w:val="26"/>
          <w:szCs w:val="26"/>
        </w:rPr>
        <w:t xml:space="preserve">61. </w:t>
      </w:r>
      <w:r w:rsidRPr="0015186D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15186D">
        <w:rPr>
          <w:rFonts w:ascii="Times New Roman" w:hAnsi="Times New Roman" w:cs="Times New Roman"/>
          <w:sz w:val="26"/>
          <w:szCs w:val="26"/>
        </w:rPr>
        <w:t>10.05.</w:t>
      </w:r>
      <w:r w:rsidRPr="0015186D">
        <w:rPr>
          <w:rFonts w:ascii="Times New Roman" w:hAnsi="Times New Roman" w:cs="Times New Roman"/>
          <w:sz w:val="26"/>
          <w:szCs w:val="26"/>
          <w:lang w:val="sr-Cyrl-CS"/>
        </w:rPr>
        <w:t>2018. године, разматрало је</w:t>
      </w:r>
      <w:r w:rsidRPr="0015186D">
        <w:rPr>
          <w:rFonts w:ascii="Times New Roman" w:hAnsi="Times New Roman" w:cs="Times New Roman"/>
          <w:sz w:val="26"/>
          <w:szCs w:val="26"/>
        </w:rPr>
        <w:t xml:space="preserve"> Нацрт Локалног оперативног плана одбране од поплаве на територији града Врања за воде </w:t>
      </w:r>
      <w:r>
        <w:rPr>
          <w:rFonts w:ascii="Times New Roman" w:hAnsi="Times New Roman" w:cs="Times New Roman"/>
          <w:sz w:val="26"/>
          <w:szCs w:val="26"/>
        </w:rPr>
        <w:t xml:space="preserve">II реда у 2018. години </w:t>
      </w:r>
      <w:r w:rsidRPr="0015186D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Pr="0015186D">
        <w:rPr>
          <w:rFonts w:ascii="Times New Roman" w:hAnsi="Times New Roman" w:cs="Times New Roman"/>
          <w:sz w:val="26"/>
          <w:szCs w:val="26"/>
        </w:rPr>
        <w:t>и</w:t>
      </w:r>
    </w:p>
    <w:p w:rsidR="0015186D" w:rsidRPr="0015186D" w:rsidRDefault="0015186D" w:rsidP="0015186D">
      <w:pPr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15186D" w:rsidRPr="00662120" w:rsidRDefault="0015186D" w:rsidP="0015186D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</w:t>
      </w:r>
    </w:p>
    <w:p w:rsidR="0015186D" w:rsidRPr="00662120" w:rsidRDefault="0015186D" w:rsidP="0015186D">
      <w:pPr>
        <w:rPr>
          <w:rFonts w:ascii="Times New Roman" w:hAnsi="Times New Roman" w:cs="Times New Roman"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</w:rPr>
        <w:tab/>
      </w:r>
    </w:p>
    <w:p w:rsidR="0015186D" w:rsidRPr="00662120" w:rsidRDefault="0015186D" w:rsidP="0015186D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Утврђује се Предлог</w:t>
      </w:r>
      <w:r w:rsidRPr="0015186D">
        <w:rPr>
          <w:rFonts w:ascii="Times New Roman" w:hAnsi="Times New Roman" w:cs="Times New Roman"/>
          <w:sz w:val="26"/>
          <w:szCs w:val="26"/>
        </w:rPr>
        <w:t xml:space="preserve"> Локалног оперативног плана одбране од поплаве на територији града Врања за воде </w:t>
      </w:r>
      <w:r>
        <w:rPr>
          <w:rFonts w:ascii="Times New Roman" w:hAnsi="Times New Roman" w:cs="Times New Roman"/>
          <w:sz w:val="26"/>
          <w:szCs w:val="26"/>
        </w:rPr>
        <w:t>II реда у 2018. години</w:t>
      </w:r>
      <w:r w:rsidRPr="00372FF1">
        <w:rPr>
          <w:rFonts w:ascii="Times New Roman" w:hAnsi="Times New Roman" w:cs="Times New Roman"/>
          <w:sz w:val="26"/>
          <w:szCs w:val="26"/>
        </w:rPr>
        <w:t xml:space="preserve"> </w:t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>и доставља Скупштини на разматрање и усвајање.</w:t>
      </w:r>
    </w:p>
    <w:p w:rsidR="0015186D" w:rsidRPr="00662120" w:rsidRDefault="0015186D" w:rsidP="0015186D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15186D" w:rsidRDefault="0015186D" w:rsidP="0015186D">
      <w:pPr>
        <w:rPr>
          <w:rFonts w:ascii="Times New Roman" w:hAnsi="Times New Roman" w:cs="Times New Roman"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15186D">
        <w:rPr>
          <w:rFonts w:ascii="Times New Roman" w:hAnsi="Times New Roman" w:cs="Times New Roman"/>
          <w:sz w:val="26"/>
          <w:szCs w:val="26"/>
        </w:rPr>
        <w:t>Уводне напомене на седници Скупштине поднеће Небојша Младеновић, члан Градског већа за ресор -пољопривреда, агроекономија и развој села.</w:t>
      </w:r>
      <w:proofErr w:type="gramEnd"/>
    </w:p>
    <w:p w:rsidR="0015186D" w:rsidRDefault="0015186D" w:rsidP="0015186D">
      <w:pPr>
        <w:rPr>
          <w:rFonts w:ascii="Times New Roman" w:hAnsi="Times New Roman" w:cs="Times New Roman"/>
          <w:sz w:val="26"/>
          <w:szCs w:val="26"/>
        </w:rPr>
      </w:pPr>
    </w:p>
    <w:p w:rsidR="0015186D" w:rsidRPr="0015186D" w:rsidRDefault="0015186D" w:rsidP="0015186D">
      <w:pPr>
        <w:rPr>
          <w:rFonts w:ascii="Times New Roman" w:hAnsi="Times New Roman" w:cs="Times New Roman"/>
          <w:sz w:val="26"/>
          <w:szCs w:val="26"/>
        </w:rPr>
      </w:pPr>
      <w:r w:rsidRPr="0015186D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15186D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15186D" w:rsidRPr="00662120" w:rsidRDefault="0015186D" w:rsidP="0015186D">
      <w:pPr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662120">
        <w:rPr>
          <w:rFonts w:ascii="Times New Roman" w:hAnsi="Times New Roman" w:cs="Times New Roman"/>
          <w:b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ab/>
        <w:t xml:space="preserve">ПРЕДСЕДНИК </w:t>
      </w:r>
    </w:p>
    <w:p w:rsidR="0015186D" w:rsidRPr="00662120" w:rsidRDefault="0015186D" w:rsidP="0015186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662120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15186D" w:rsidRDefault="0015186D" w:rsidP="0015186D">
      <w:pPr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proofErr w:type="gramStart"/>
      <w:r w:rsidRPr="00662120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662120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15186D" w:rsidRDefault="0015186D" w:rsidP="0015186D">
      <w:pPr>
        <w:rPr>
          <w:rFonts w:ascii="Times New Roman" w:hAnsi="Times New Roman" w:cs="Times New Roman"/>
          <w:b/>
          <w:sz w:val="26"/>
          <w:szCs w:val="26"/>
        </w:rPr>
      </w:pPr>
    </w:p>
    <w:p w:rsidR="0015186D" w:rsidRDefault="0015186D" w:rsidP="0015186D">
      <w:pPr>
        <w:rPr>
          <w:rFonts w:ascii="Times New Roman" w:hAnsi="Times New Roman" w:cs="Times New Roman"/>
          <w:b/>
          <w:sz w:val="26"/>
          <w:szCs w:val="26"/>
        </w:rPr>
      </w:pPr>
    </w:p>
    <w:p w:rsidR="0015186D" w:rsidRDefault="0015186D" w:rsidP="0015186D">
      <w:pPr>
        <w:rPr>
          <w:rFonts w:ascii="Times New Roman" w:hAnsi="Times New Roman" w:cs="Times New Roman"/>
          <w:b/>
          <w:sz w:val="26"/>
          <w:szCs w:val="26"/>
        </w:rPr>
      </w:pPr>
    </w:p>
    <w:p w:rsidR="0015186D" w:rsidRDefault="0015186D" w:rsidP="0015186D">
      <w:pPr>
        <w:rPr>
          <w:rFonts w:ascii="Times New Roman" w:hAnsi="Times New Roman" w:cs="Times New Roman"/>
          <w:b/>
          <w:sz w:val="26"/>
          <w:szCs w:val="26"/>
        </w:rPr>
      </w:pPr>
    </w:p>
    <w:p w:rsidR="0015186D" w:rsidRDefault="0015186D" w:rsidP="0015186D">
      <w:pPr>
        <w:rPr>
          <w:rFonts w:ascii="Times New Roman" w:hAnsi="Times New Roman" w:cs="Times New Roman"/>
          <w:b/>
          <w:sz w:val="26"/>
          <w:szCs w:val="26"/>
        </w:rPr>
      </w:pPr>
    </w:p>
    <w:p w:rsidR="0015186D" w:rsidRDefault="0015186D" w:rsidP="0015186D">
      <w:pPr>
        <w:rPr>
          <w:rFonts w:ascii="Times New Roman" w:hAnsi="Times New Roman" w:cs="Times New Roman"/>
          <w:b/>
          <w:sz w:val="26"/>
          <w:szCs w:val="26"/>
        </w:rPr>
      </w:pPr>
    </w:p>
    <w:p w:rsidR="0015186D" w:rsidRDefault="0015186D" w:rsidP="0015186D">
      <w:pPr>
        <w:rPr>
          <w:rFonts w:ascii="Times New Roman" w:hAnsi="Times New Roman" w:cs="Times New Roman"/>
          <w:b/>
          <w:sz w:val="26"/>
          <w:szCs w:val="26"/>
        </w:rPr>
      </w:pPr>
    </w:p>
    <w:p w:rsidR="0015186D" w:rsidRDefault="0015186D" w:rsidP="0015186D">
      <w:pPr>
        <w:rPr>
          <w:rFonts w:ascii="Times New Roman" w:hAnsi="Times New Roman" w:cs="Times New Roman"/>
          <w:b/>
          <w:sz w:val="26"/>
          <w:szCs w:val="26"/>
        </w:rPr>
      </w:pPr>
    </w:p>
    <w:p w:rsidR="0015186D" w:rsidRDefault="0015186D" w:rsidP="0015186D">
      <w:pPr>
        <w:rPr>
          <w:rFonts w:ascii="Times New Roman" w:hAnsi="Times New Roman" w:cs="Times New Roman"/>
          <w:b/>
          <w:sz w:val="26"/>
          <w:szCs w:val="26"/>
        </w:rPr>
      </w:pPr>
    </w:p>
    <w:p w:rsidR="0015186D" w:rsidRDefault="0015186D" w:rsidP="0015186D">
      <w:pPr>
        <w:rPr>
          <w:rFonts w:ascii="Times New Roman" w:hAnsi="Times New Roman" w:cs="Times New Roman"/>
          <w:b/>
          <w:sz w:val="26"/>
          <w:szCs w:val="26"/>
        </w:rPr>
      </w:pPr>
    </w:p>
    <w:p w:rsidR="0021350F" w:rsidRDefault="0021350F" w:rsidP="0015186D">
      <w:pPr>
        <w:rPr>
          <w:rFonts w:ascii="Times New Roman" w:hAnsi="Times New Roman" w:cs="Times New Roman"/>
          <w:b/>
          <w:sz w:val="26"/>
          <w:szCs w:val="26"/>
        </w:rPr>
      </w:pPr>
    </w:p>
    <w:p w:rsidR="0021350F" w:rsidRDefault="0021350F" w:rsidP="0015186D">
      <w:pPr>
        <w:rPr>
          <w:rFonts w:ascii="Times New Roman" w:hAnsi="Times New Roman" w:cs="Times New Roman"/>
          <w:b/>
          <w:sz w:val="26"/>
          <w:szCs w:val="26"/>
        </w:rPr>
      </w:pPr>
    </w:p>
    <w:p w:rsidR="0021350F" w:rsidRPr="0015186D" w:rsidRDefault="0021350F" w:rsidP="0015186D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P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15186D" w:rsidRPr="00662120" w:rsidRDefault="0015186D" w:rsidP="0015186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15186D" w:rsidRPr="00662120" w:rsidRDefault="0015186D" w:rsidP="0015186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15186D" w:rsidRPr="00662120" w:rsidRDefault="0015186D" w:rsidP="0015186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15186D" w:rsidRPr="00662120" w:rsidRDefault="0015186D" w:rsidP="0015186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103</w:t>
      </w: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/2018-04</w:t>
      </w:r>
    </w:p>
    <w:p w:rsidR="0015186D" w:rsidRPr="00662120" w:rsidRDefault="0015186D" w:rsidP="0015186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10.05</w:t>
      </w:r>
      <w:r w:rsidRPr="00662120">
        <w:rPr>
          <w:rFonts w:ascii="Times New Roman" w:hAnsi="Times New Roman" w:cs="Times New Roman"/>
          <w:b/>
          <w:sz w:val="26"/>
          <w:szCs w:val="26"/>
        </w:rPr>
        <w:t>.2018</w:t>
      </w: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15186D" w:rsidRPr="00662120" w:rsidRDefault="0015186D" w:rsidP="0015186D">
      <w:pPr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15186D" w:rsidRPr="00662120" w:rsidRDefault="0015186D" w:rsidP="0015186D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62120">
        <w:rPr>
          <w:rFonts w:ascii="Times New Roman" w:hAnsi="Times New Roman" w:cs="Times New Roman"/>
          <w:b/>
          <w:sz w:val="26"/>
          <w:szCs w:val="26"/>
        </w:rPr>
        <w:t>ул</w:t>
      </w:r>
      <w:proofErr w:type="gramEnd"/>
      <w:r w:rsidRPr="00662120">
        <w:rPr>
          <w:rFonts w:ascii="Times New Roman" w:hAnsi="Times New Roman" w:cs="Times New Roman"/>
          <w:b/>
          <w:sz w:val="26"/>
          <w:szCs w:val="26"/>
        </w:rPr>
        <w:t>. Краља Милана број 1</w:t>
      </w:r>
    </w:p>
    <w:p w:rsidR="0015186D" w:rsidRPr="00662120" w:rsidRDefault="0015186D" w:rsidP="0015186D">
      <w:pPr>
        <w:rPr>
          <w:rFonts w:ascii="Times New Roman" w:hAnsi="Times New Roman" w:cs="Times New Roman"/>
          <w:b/>
          <w:sz w:val="26"/>
          <w:szCs w:val="26"/>
        </w:rPr>
      </w:pPr>
    </w:p>
    <w:p w:rsidR="0015186D" w:rsidRPr="00662120" w:rsidRDefault="0015186D" w:rsidP="0015186D">
      <w:pPr>
        <w:rPr>
          <w:rFonts w:ascii="Times New Roman" w:hAnsi="Times New Roman" w:cs="Times New Roman"/>
          <w:b/>
          <w:sz w:val="26"/>
          <w:szCs w:val="26"/>
        </w:rPr>
      </w:pPr>
    </w:p>
    <w:p w:rsidR="0015186D" w:rsidRPr="00662120" w:rsidRDefault="0015186D" w:rsidP="0015186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15186D" w:rsidRPr="00662120" w:rsidRDefault="0015186D" w:rsidP="0015186D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15186D" w:rsidRPr="00662120" w:rsidRDefault="0015186D" w:rsidP="0015186D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15186D" w:rsidRPr="00662120" w:rsidRDefault="0015186D" w:rsidP="0015186D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5186D" w:rsidRPr="0015186D" w:rsidRDefault="0015186D" w:rsidP="0015186D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5186D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15186D">
        <w:rPr>
          <w:rFonts w:ascii="Times New Roman" w:hAnsi="Times New Roman" w:cs="Times New Roman"/>
          <w:sz w:val="26"/>
          <w:szCs w:val="26"/>
        </w:rPr>
        <w:t xml:space="preserve">61. </w:t>
      </w:r>
      <w:r w:rsidRPr="0015186D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15186D">
        <w:rPr>
          <w:rFonts w:ascii="Times New Roman" w:hAnsi="Times New Roman" w:cs="Times New Roman"/>
          <w:sz w:val="26"/>
          <w:szCs w:val="26"/>
        </w:rPr>
        <w:t>10.05.</w:t>
      </w:r>
      <w:r w:rsidRPr="0015186D">
        <w:rPr>
          <w:rFonts w:ascii="Times New Roman" w:hAnsi="Times New Roman" w:cs="Times New Roman"/>
          <w:sz w:val="26"/>
          <w:szCs w:val="26"/>
          <w:lang w:val="sr-Cyrl-CS"/>
        </w:rPr>
        <w:t>2018. године, разматрало је</w:t>
      </w:r>
      <w:r w:rsidRPr="0015186D">
        <w:rPr>
          <w:rFonts w:ascii="Times New Roman" w:hAnsi="Times New Roman" w:cs="Times New Roman"/>
          <w:sz w:val="26"/>
          <w:szCs w:val="26"/>
        </w:rPr>
        <w:t xml:space="preserve"> </w:t>
      </w:r>
      <w:r w:rsidRPr="0015186D">
        <w:rPr>
          <w:rFonts w:ascii="Times New Roman" w:hAnsi="Times New Roman" w:cs="Times New Roman"/>
          <w:sz w:val="26"/>
          <w:szCs w:val="26"/>
          <w:lang w:val="sr-Cyrl-CS"/>
        </w:rPr>
        <w:t xml:space="preserve">Одлуку </w:t>
      </w:r>
      <w:r w:rsidRPr="0015186D">
        <w:rPr>
          <w:rFonts w:ascii="Times New Roman" w:hAnsi="Times New Roman" w:cs="Times New Roman"/>
          <w:sz w:val="26"/>
          <w:szCs w:val="26"/>
        </w:rPr>
        <w:t xml:space="preserve">Надзорног одбора Јавног комуналног предузећа Паркинг сервис, број: 2018-854/5 од 14.03.2018. </w:t>
      </w:r>
      <w:proofErr w:type="gramStart"/>
      <w:r w:rsidRPr="0015186D">
        <w:rPr>
          <w:rFonts w:ascii="Times New Roman" w:hAnsi="Times New Roman" w:cs="Times New Roman"/>
          <w:sz w:val="26"/>
          <w:szCs w:val="26"/>
        </w:rPr>
        <w:t>године</w:t>
      </w:r>
      <w:proofErr w:type="gramEnd"/>
      <w:r w:rsidRPr="0015186D">
        <w:rPr>
          <w:rFonts w:ascii="Times New Roman" w:hAnsi="Times New Roman" w:cs="Times New Roman"/>
          <w:sz w:val="26"/>
          <w:szCs w:val="26"/>
        </w:rPr>
        <w:t>, за измену и допуну ценовника комуналних услуга</w:t>
      </w:r>
      <w:r w:rsidRPr="0015186D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</w:t>
      </w:r>
      <w:r>
        <w:rPr>
          <w:rFonts w:ascii="Times New Roman" w:hAnsi="Times New Roman" w:cs="Times New Roman"/>
          <w:sz w:val="26"/>
          <w:szCs w:val="26"/>
        </w:rPr>
        <w:t>е</w:t>
      </w:r>
    </w:p>
    <w:p w:rsidR="0015186D" w:rsidRPr="0015186D" w:rsidRDefault="0015186D" w:rsidP="0015186D">
      <w:pPr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15186D" w:rsidRDefault="0015186D" w:rsidP="0015186D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</w:t>
      </w:r>
      <w:r w:rsidRPr="0066212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К 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>Е</w:t>
      </w:r>
    </w:p>
    <w:p w:rsidR="00BC70D0" w:rsidRPr="00662120" w:rsidRDefault="00BC70D0" w:rsidP="0015186D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15186D" w:rsidRPr="00BC70D0" w:rsidRDefault="00BC70D0" w:rsidP="00BC70D0">
      <w:pPr>
        <w:pStyle w:val="ListParagraph"/>
        <w:ind w:left="0" w:firstLine="714"/>
        <w:jc w:val="both"/>
        <w:rPr>
          <w:rFonts w:ascii="Times New Roman" w:hAnsi="Times New Roman" w:cs="Times New Roman"/>
          <w:sz w:val="26"/>
          <w:szCs w:val="26"/>
        </w:rPr>
      </w:pPr>
      <w:r w:rsidRPr="00BC70D0">
        <w:rPr>
          <w:rFonts w:ascii="Times New Roman" w:hAnsi="Times New Roman" w:cs="Times New Roman"/>
          <w:sz w:val="26"/>
          <w:szCs w:val="26"/>
        </w:rPr>
        <w:t>1.</w:t>
      </w:r>
      <w:r w:rsidR="0015186D" w:rsidRPr="00BC70D0">
        <w:rPr>
          <w:rFonts w:ascii="Times New Roman" w:hAnsi="Times New Roman" w:cs="Times New Roman"/>
          <w:sz w:val="26"/>
          <w:szCs w:val="26"/>
        </w:rPr>
        <w:t xml:space="preserve">Даје се </w:t>
      </w:r>
      <w:r w:rsidR="0015186D" w:rsidRPr="00BC70D0">
        <w:rPr>
          <w:rFonts w:ascii="Times New Roman" w:hAnsi="Times New Roman" w:cs="Times New Roman"/>
          <w:sz w:val="26"/>
          <w:szCs w:val="26"/>
          <w:lang w:val="sr-Cyrl-CS"/>
        </w:rPr>
        <w:t xml:space="preserve">сагласност на </w:t>
      </w:r>
      <w:r w:rsidR="0015186D" w:rsidRPr="00BC70D0">
        <w:rPr>
          <w:rFonts w:ascii="Times New Roman" w:hAnsi="Times New Roman" w:cs="Times New Roman"/>
          <w:sz w:val="26"/>
          <w:szCs w:val="26"/>
        </w:rPr>
        <w:t>Одлуку Надзорног одбора Јавног комуналног предузећа Паркинг сервис</w:t>
      </w:r>
      <w:r w:rsidR="009F478E">
        <w:rPr>
          <w:rFonts w:ascii="Times New Roman" w:hAnsi="Times New Roman" w:cs="Times New Roman"/>
          <w:sz w:val="26"/>
          <w:szCs w:val="26"/>
        </w:rPr>
        <w:t xml:space="preserve"> о</w:t>
      </w:r>
      <w:r w:rsidR="0015186D" w:rsidRPr="00BC70D0">
        <w:rPr>
          <w:rFonts w:ascii="Times New Roman" w:hAnsi="Times New Roman" w:cs="Times New Roman"/>
          <w:sz w:val="26"/>
          <w:szCs w:val="26"/>
        </w:rPr>
        <w:t xml:space="preserve"> измен</w:t>
      </w:r>
      <w:r w:rsidR="009F478E">
        <w:rPr>
          <w:rFonts w:ascii="Times New Roman" w:hAnsi="Times New Roman" w:cs="Times New Roman"/>
          <w:sz w:val="26"/>
          <w:szCs w:val="26"/>
        </w:rPr>
        <w:t>и и допуни</w:t>
      </w:r>
      <w:r w:rsidR="0015186D" w:rsidRPr="00BC70D0">
        <w:rPr>
          <w:rFonts w:ascii="Times New Roman" w:hAnsi="Times New Roman" w:cs="Times New Roman"/>
          <w:sz w:val="26"/>
          <w:szCs w:val="26"/>
        </w:rPr>
        <w:t xml:space="preserve"> ценовника комуналних услуг</w:t>
      </w:r>
      <w:r w:rsidR="009F478E">
        <w:rPr>
          <w:rFonts w:ascii="Times New Roman" w:hAnsi="Times New Roman" w:cs="Times New Roman"/>
          <w:sz w:val="26"/>
          <w:szCs w:val="26"/>
        </w:rPr>
        <w:t>а</w:t>
      </w:r>
      <w:r w:rsidR="009F478E" w:rsidRPr="00BC70D0">
        <w:rPr>
          <w:rFonts w:ascii="Times New Roman" w:hAnsi="Times New Roman" w:cs="Times New Roman"/>
          <w:sz w:val="26"/>
          <w:szCs w:val="26"/>
        </w:rPr>
        <w:t>, број: 2018</w:t>
      </w:r>
      <w:r w:rsidR="009F478E">
        <w:rPr>
          <w:rFonts w:ascii="Times New Roman" w:hAnsi="Times New Roman" w:cs="Times New Roman"/>
          <w:sz w:val="26"/>
          <w:szCs w:val="26"/>
        </w:rPr>
        <w:t xml:space="preserve">-854/5 од 14.03.2018. </w:t>
      </w:r>
      <w:proofErr w:type="gramStart"/>
      <w:r w:rsidR="009F478E">
        <w:rPr>
          <w:rFonts w:ascii="Times New Roman" w:hAnsi="Times New Roman" w:cs="Times New Roman"/>
          <w:sz w:val="26"/>
          <w:szCs w:val="26"/>
        </w:rPr>
        <w:t>године</w:t>
      </w:r>
      <w:proofErr w:type="gramEnd"/>
      <w:r w:rsidRPr="00BC70D0">
        <w:rPr>
          <w:rFonts w:ascii="Times New Roman" w:hAnsi="Times New Roman" w:cs="Times New Roman"/>
          <w:sz w:val="26"/>
          <w:szCs w:val="26"/>
        </w:rPr>
        <w:t xml:space="preserve"> </w:t>
      </w:r>
      <w:r w:rsidR="0015186D" w:rsidRPr="00BC70D0">
        <w:rPr>
          <w:rFonts w:ascii="Times New Roman" w:hAnsi="Times New Roman" w:cs="Times New Roman"/>
          <w:sz w:val="26"/>
          <w:szCs w:val="26"/>
          <w:lang w:val="sr-Cyrl-CS"/>
        </w:rPr>
        <w:t>и доставља Скупштини на разматрање и усвајање.</w:t>
      </w:r>
    </w:p>
    <w:p w:rsidR="0015186D" w:rsidRDefault="00DC514E" w:rsidP="0015186D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2.Налаже се директору </w:t>
      </w:r>
      <w:r w:rsidRPr="00BC70D0">
        <w:rPr>
          <w:rFonts w:ascii="Times New Roman" w:hAnsi="Times New Roman" w:cs="Times New Roman"/>
          <w:sz w:val="26"/>
          <w:szCs w:val="26"/>
        </w:rPr>
        <w:t>Јавног комуналног предузећа Паркинг сервис</w:t>
      </w:r>
      <w:r>
        <w:rPr>
          <w:rFonts w:ascii="Times New Roman" w:hAnsi="Times New Roman" w:cs="Times New Roman"/>
          <w:sz w:val="26"/>
          <w:szCs w:val="26"/>
        </w:rPr>
        <w:t xml:space="preserve"> Врање</w:t>
      </w:r>
      <w:r w:rsidR="0021350F">
        <w:rPr>
          <w:rFonts w:ascii="Times New Roman" w:hAnsi="Times New Roman" w:cs="Times New Roman"/>
          <w:sz w:val="26"/>
          <w:szCs w:val="26"/>
        </w:rPr>
        <w:t>,</w:t>
      </w:r>
      <w:r w:rsidR="009F478E">
        <w:rPr>
          <w:rFonts w:ascii="Times New Roman" w:hAnsi="Times New Roman" w:cs="Times New Roman"/>
          <w:sz w:val="26"/>
          <w:szCs w:val="26"/>
        </w:rPr>
        <w:t xml:space="preserve"> да предуз</w:t>
      </w:r>
      <w:r>
        <w:rPr>
          <w:rFonts w:ascii="Times New Roman" w:hAnsi="Times New Roman" w:cs="Times New Roman"/>
          <w:sz w:val="26"/>
          <w:szCs w:val="26"/>
        </w:rPr>
        <w:t>ме адекватне мере из своје надлежности у циљу спречавања непрописног паркирања и заузећа тротоара, чиме се угрожава пешачки саобраћај.</w:t>
      </w:r>
    </w:p>
    <w:p w:rsidR="00DC514E" w:rsidRPr="00DC514E" w:rsidRDefault="00DC514E" w:rsidP="0015186D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Градско веће је сагласно да Јавно комунално предузеће</w:t>
      </w:r>
      <w:r w:rsidRPr="00BC70D0">
        <w:rPr>
          <w:rFonts w:ascii="Times New Roman" w:hAnsi="Times New Roman" w:cs="Times New Roman"/>
          <w:sz w:val="26"/>
          <w:szCs w:val="26"/>
        </w:rPr>
        <w:t xml:space="preserve"> Паркинг сервис</w:t>
      </w:r>
      <w:r>
        <w:rPr>
          <w:rFonts w:ascii="Times New Roman" w:hAnsi="Times New Roman" w:cs="Times New Roman"/>
          <w:sz w:val="26"/>
          <w:szCs w:val="26"/>
        </w:rPr>
        <w:t xml:space="preserve"> Врање, обезбеди адекватан простор за полазак и пристајање туристичких аутобу</w:t>
      </w:r>
      <w:r w:rsidR="00404107">
        <w:rPr>
          <w:rFonts w:ascii="Times New Roman" w:hAnsi="Times New Roman" w:cs="Times New Roman"/>
          <w:sz w:val="26"/>
          <w:szCs w:val="26"/>
        </w:rPr>
        <w:t>са</w:t>
      </w:r>
      <w:r w:rsidR="009F478E">
        <w:rPr>
          <w:rFonts w:ascii="Times New Roman" w:hAnsi="Times New Roman" w:cs="Times New Roman"/>
          <w:sz w:val="26"/>
          <w:szCs w:val="26"/>
        </w:rPr>
        <w:t xml:space="preserve"> на територији града Врања и утврди наканду за ову врсту услуга.</w:t>
      </w:r>
    </w:p>
    <w:p w:rsidR="00BC70D0" w:rsidRDefault="0015186D" w:rsidP="0015186D">
      <w:pPr>
        <w:rPr>
          <w:rFonts w:ascii="Times New Roman" w:hAnsi="Times New Roman" w:cs="Times New Roman"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</w:rPr>
        <w:tab/>
      </w:r>
    </w:p>
    <w:p w:rsidR="0015186D" w:rsidRPr="00BC70D0" w:rsidRDefault="00BC70D0" w:rsidP="0015186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C70D0">
        <w:rPr>
          <w:rFonts w:ascii="Times New Roman" w:hAnsi="Times New Roman" w:cs="Times New Roman"/>
          <w:sz w:val="26"/>
          <w:szCs w:val="26"/>
        </w:rPr>
        <w:t>Уводне напомене на седници Скупштине поднеће Марјан Станковић, директор Јавног комуналног предузећа Паркин сервис у Врању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5186D" w:rsidRPr="0015186D" w:rsidRDefault="0015186D" w:rsidP="0015186D">
      <w:pPr>
        <w:rPr>
          <w:rFonts w:ascii="Times New Roman" w:hAnsi="Times New Roman" w:cs="Times New Roman"/>
          <w:sz w:val="26"/>
          <w:szCs w:val="26"/>
        </w:rPr>
      </w:pPr>
      <w:r w:rsidRPr="0015186D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15186D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15186D" w:rsidRPr="00662120" w:rsidRDefault="0015186D" w:rsidP="0015186D">
      <w:pPr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662120">
        <w:rPr>
          <w:rFonts w:ascii="Times New Roman" w:hAnsi="Times New Roman" w:cs="Times New Roman"/>
          <w:b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ab/>
        <w:t xml:space="preserve">ПРЕДСЕДНИК </w:t>
      </w:r>
    </w:p>
    <w:p w:rsidR="0015186D" w:rsidRPr="00662120" w:rsidRDefault="0015186D" w:rsidP="0015186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662120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15186D" w:rsidRDefault="0015186D" w:rsidP="0015186D">
      <w:pPr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proofErr w:type="gramStart"/>
      <w:r w:rsidRPr="00662120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662120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15186D" w:rsidRDefault="0015186D" w:rsidP="0015186D">
      <w:pPr>
        <w:rPr>
          <w:rFonts w:ascii="Times New Roman" w:hAnsi="Times New Roman" w:cs="Times New Roman"/>
          <w:b/>
          <w:sz w:val="26"/>
          <w:szCs w:val="26"/>
        </w:rPr>
      </w:pPr>
    </w:p>
    <w:p w:rsidR="0015186D" w:rsidRDefault="0015186D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5186D" w:rsidRDefault="0015186D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11DA3" w:rsidRDefault="00B11DA3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11DA3" w:rsidRDefault="00B11DA3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11DA3" w:rsidRDefault="00B11DA3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5186D" w:rsidRDefault="0015186D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C70D0" w:rsidRPr="00662120" w:rsidRDefault="00BC70D0" w:rsidP="00BC70D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BC70D0" w:rsidRPr="00662120" w:rsidRDefault="00BC70D0" w:rsidP="00BC70D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BC70D0" w:rsidRPr="00662120" w:rsidRDefault="00BC70D0" w:rsidP="00BC70D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BC70D0" w:rsidRPr="00662120" w:rsidRDefault="00BC70D0" w:rsidP="00BC70D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103</w:t>
      </w: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/2018-04</w:t>
      </w:r>
    </w:p>
    <w:p w:rsidR="00BC70D0" w:rsidRPr="00662120" w:rsidRDefault="00BC70D0" w:rsidP="00BC70D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10.05</w:t>
      </w:r>
      <w:r w:rsidRPr="00662120">
        <w:rPr>
          <w:rFonts w:ascii="Times New Roman" w:hAnsi="Times New Roman" w:cs="Times New Roman"/>
          <w:b/>
          <w:sz w:val="26"/>
          <w:szCs w:val="26"/>
        </w:rPr>
        <w:t>.2018</w:t>
      </w: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BC70D0" w:rsidRPr="00662120" w:rsidRDefault="00BC70D0" w:rsidP="00BC70D0">
      <w:pPr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BC70D0" w:rsidRPr="00662120" w:rsidRDefault="00BC70D0" w:rsidP="00BC70D0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62120">
        <w:rPr>
          <w:rFonts w:ascii="Times New Roman" w:hAnsi="Times New Roman" w:cs="Times New Roman"/>
          <w:b/>
          <w:sz w:val="26"/>
          <w:szCs w:val="26"/>
        </w:rPr>
        <w:t>ул</w:t>
      </w:r>
      <w:proofErr w:type="gramEnd"/>
      <w:r w:rsidRPr="00662120">
        <w:rPr>
          <w:rFonts w:ascii="Times New Roman" w:hAnsi="Times New Roman" w:cs="Times New Roman"/>
          <w:b/>
          <w:sz w:val="26"/>
          <w:szCs w:val="26"/>
        </w:rPr>
        <w:t>. Краља Милана број 1</w:t>
      </w:r>
    </w:p>
    <w:p w:rsidR="00BC70D0" w:rsidRPr="00662120" w:rsidRDefault="00BC70D0" w:rsidP="00BC70D0">
      <w:pPr>
        <w:rPr>
          <w:rFonts w:ascii="Times New Roman" w:hAnsi="Times New Roman" w:cs="Times New Roman"/>
          <w:b/>
          <w:sz w:val="26"/>
          <w:szCs w:val="26"/>
        </w:rPr>
      </w:pPr>
    </w:p>
    <w:p w:rsidR="00BC70D0" w:rsidRPr="00662120" w:rsidRDefault="00BC70D0" w:rsidP="00BC70D0">
      <w:pPr>
        <w:rPr>
          <w:rFonts w:ascii="Times New Roman" w:hAnsi="Times New Roman" w:cs="Times New Roman"/>
          <w:b/>
          <w:sz w:val="26"/>
          <w:szCs w:val="26"/>
        </w:rPr>
      </w:pPr>
    </w:p>
    <w:p w:rsidR="00BC70D0" w:rsidRPr="00662120" w:rsidRDefault="00BC70D0" w:rsidP="00BC70D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BC70D0" w:rsidRPr="00662120" w:rsidRDefault="00BC70D0" w:rsidP="00BC70D0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BC70D0" w:rsidRPr="00662120" w:rsidRDefault="00BC70D0" w:rsidP="00BC70D0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BC70D0" w:rsidRPr="00662120" w:rsidRDefault="00BC70D0" w:rsidP="00BC70D0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C70D0" w:rsidRPr="00433270" w:rsidRDefault="00BC70D0" w:rsidP="00BC70D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5186D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15186D">
        <w:rPr>
          <w:rFonts w:ascii="Times New Roman" w:hAnsi="Times New Roman" w:cs="Times New Roman"/>
          <w:sz w:val="26"/>
          <w:szCs w:val="26"/>
        </w:rPr>
        <w:t xml:space="preserve">61. </w:t>
      </w:r>
      <w:r w:rsidRPr="0015186D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15186D">
        <w:rPr>
          <w:rFonts w:ascii="Times New Roman" w:hAnsi="Times New Roman" w:cs="Times New Roman"/>
          <w:sz w:val="26"/>
          <w:szCs w:val="26"/>
        </w:rPr>
        <w:t>10.05.</w:t>
      </w:r>
      <w:r w:rsidRPr="0015186D">
        <w:rPr>
          <w:rFonts w:ascii="Times New Roman" w:hAnsi="Times New Roman" w:cs="Times New Roman"/>
          <w:sz w:val="26"/>
          <w:szCs w:val="26"/>
          <w:lang w:val="sr-Cyrl-CS"/>
        </w:rPr>
        <w:t>2018. године, разматрало је</w:t>
      </w:r>
      <w:r w:rsidRPr="0015186D">
        <w:rPr>
          <w:rFonts w:ascii="Times New Roman" w:hAnsi="Times New Roman" w:cs="Times New Roman"/>
          <w:sz w:val="26"/>
          <w:szCs w:val="26"/>
        </w:rPr>
        <w:t xml:space="preserve"> </w:t>
      </w:r>
      <w:r w:rsidR="00433270" w:rsidRPr="00433270">
        <w:rPr>
          <w:rFonts w:ascii="Times New Roman" w:hAnsi="Times New Roman" w:cs="Times New Roman"/>
          <w:sz w:val="26"/>
          <w:szCs w:val="26"/>
          <w:lang w:val="sr-Cyrl-CS"/>
        </w:rPr>
        <w:t xml:space="preserve">Извештај о раду Јавне библиотеке „Бора Станковић“ у  Врању за 2017. годину, са Финансијским извештајем пословања </w:t>
      </w:r>
      <w:r w:rsidRPr="00433270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="00433270">
        <w:rPr>
          <w:rFonts w:ascii="Times New Roman" w:hAnsi="Times New Roman" w:cs="Times New Roman"/>
          <w:sz w:val="26"/>
          <w:szCs w:val="26"/>
        </w:rPr>
        <w:t>и</w:t>
      </w:r>
    </w:p>
    <w:p w:rsidR="00BC70D0" w:rsidRPr="0015186D" w:rsidRDefault="00BC70D0" w:rsidP="00BC70D0">
      <w:pPr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BC70D0" w:rsidRDefault="00BC70D0" w:rsidP="00BC70D0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</w:t>
      </w:r>
      <w:r w:rsidRPr="0066212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</w:t>
      </w:r>
      <w:r w:rsidR="0043327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А </w:t>
      </w:r>
      <w:r w:rsidRPr="0066212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К </w:t>
      </w:r>
    </w:p>
    <w:p w:rsidR="00BC70D0" w:rsidRPr="00662120" w:rsidRDefault="00BC70D0" w:rsidP="00BC70D0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BC70D0" w:rsidRPr="00BC70D0" w:rsidRDefault="00DC514E" w:rsidP="00BC70D0">
      <w:pPr>
        <w:pStyle w:val="ListParagraph"/>
        <w:ind w:left="0" w:firstLine="71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Градско веће н</w:t>
      </w:r>
      <w:r w:rsidR="00433270">
        <w:rPr>
          <w:rFonts w:ascii="Times New Roman" w:hAnsi="Times New Roman" w:cs="Times New Roman"/>
          <w:sz w:val="26"/>
          <w:szCs w:val="26"/>
          <w:lang w:val="sr-Cyrl-CS"/>
        </w:rPr>
        <w:t>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433270">
        <w:rPr>
          <w:rFonts w:ascii="Times New Roman" w:hAnsi="Times New Roman" w:cs="Times New Roman"/>
          <w:sz w:val="26"/>
          <w:szCs w:val="26"/>
          <w:lang w:val="sr-Cyrl-CS"/>
        </w:rPr>
        <w:t xml:space="preserve">прихвата </w:t>
      </w:r>
      <w:r w:rsidR="00433270" w:rsidRPr="00433270">
        <w:rPr>
          <w:rFonts w:ascii="Times New Roman" w:hAnsi="Times New Roman" w:cs="Times New Roman"/>
          <w:sz w:val="26"/>
          <w:szCs w:val="26"/>
          <w:lang w:val="sr-Cyrl-CS"/>
        </w:rPr>
        <w:t xml:space="preserve">Извештај о раду Јавне библиотеке „Бора Станковић“ у  Врању за 2017. годину, са Финансијским извештајем пословања </w:t>
      </w:r>
      <w:r w:rsidR="00BC70D0" w:rsidRPr="00BC70D0">
        <w:rPr>
          <w:rFonts w:ascii="Times New Roman" w:hAnsi="Times New Roman" w:cs="Times New Roman"/>
          <w:sz w:val="26"/>
          <w:szCs w:val="26"/>
          <w:lang w:val="sr-Cyrl-CS"/>
        </w:rPr>
        <w:t>и д</w:t>
      </w:r>
      <w:r w:rsidR="00433270">
        <w:rPr>
          <w:rFonts w:ascii="Times New Roman" w:hAnsi="Times New Roman" w:cs="Times New Roman"/>
          <w:sz w:val="26"/>
          <w:szCs w:val="26"/>
          <w:lang w:val="sr-Cyrl-CS"/>
        </w:rPr>
        <w:t xml:space="preserve">оставља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га </w:t>
      </w:r>
      <w:r w:rsidR="00433270">
        <w:rPr>
          <w:rFonts w:ascii="Times New Roman" w:hAnsi="Times New Roman" w:cs="Times New Roman"/>
          <w:sz w:val="26"/>
          <w:szCs w:val="26"/>
          <w:lang w:val="sr-Cyrl-CS"/>
        </w:rPr>
        <w:t>Скупштини на разматрање</w:t>
      </w:r>
      <w:r w:rsidR="00BC70D0" w:rsidRPr="00BC70D0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433270" w:rsidRPr="00433270" w:rsidRDefault="00BC70D0" w:rsidP="00433270">
      <w:pPr>
        <w:rPr>
          <w:rFonts w:ascii="Times New Roman" w:hAnsi="Times New Roman" w:cs="Times New Roman"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</w:rPr>
        <w:tab/>
      </w:r>
      <w:r w:rsidR="00433270" w:rsidRPr="00433270">
        <w:rPr>
          <w:rFonts w:ascii="Times New Roman" w:hAnsi="Times New Roman" w:cs="Times New Roman"/>
          <w:sz w:val="26"/>
          <w:szCs w:val="26"/>
        </w:rPr>
        <w:t xml:space="preserve">Уводне напомене на седници </w:t>
      </w:r>
      <w:r w:rsidR="00404107">
        <w:rPr>
          <w:rFonts w:ascii="Times New Roman" w:hAnsi="Times New Roman" w:cs="Times New Roman"/>
          <w:sz w:val="26"/>
          <w:szCs w:val="26"/>
        </w:rPr>
        <w:t xml:space="preserve">Скупшине </w:t>
      </w:r>
      <w:r w:rsidR="00433270" w:rsidRPr="00433270">
        <w:rPr>
          <w:rFonts w:ascii="Times New Roman" w:hAnsi="Times New Roman" w:cs="Times New Roman"/>
          <w:sz w:val="26"/>
          <w:szCs w:val="26"/>
        </w:rPr>
        <w:t xml:space="preserve">поднеће Весна Петриц, директор </w:t>
      </w:r>
      <w:r w:rsidR="00433270" w:rsidRPr="00433270">
        <w:rPr>
          <w:rFonts w:ascii="Times New Roman" w:hAnsi="Times New Roman" w:cs="Times New Roman"/>
          <w:sz w:val="26"/>
          <w:szCs w:val="26"/>
          <w:lang w:val="sr-Cyrl-CS"/>
        </w:rPr>
        <w:t>Јавне библиотеке „Бора Станковић</w:t>
      </w:r>
      <w:proofErr w:type="gramStart"/>
      <w:r w:rsidR="00433270" w:rsidRPr="00433270">
        <w:rPr>
          <w:rFonts w:ascii="Times New Roman" w:hAnsi="Times New Roman" w:cs="Times New Roman"/>
          <w:sz w:val="26"/>
          <w:szCs w:val="26"/>
          <w:lang w:val="sr-Cyrl-CS"/>
        </w:rPr>
        <w:t>“ у</w:t>
      </w:r>
      <w:proofErr w:type="gramEnd"/>
      <w:r w:rsidR="00433270" w:rsidRPr="00433270">
        <w:rPr>
          <w:rFonts w:ascii="Times New Roman" w:hAnsi="Times New Roman" w:cs="Times New Roman"/>
          <w:sz w:val="26"/>
          <w:szCs w:val="26"/>
          <w:lang w:val="sr-Cyrl-CS"/>
        </w:rPr>
        <w:t xml:space="preserve">  Врању.</w:t>
      </w:r>
    </w:p>
    <w:p w:rsidR="00BC70D0" w:rsidRPr="0015186D" w:rsidRDefault="00BC70D0" w:rsidP="00BC70D0">
      <w:pPr>
        <w:rPr>
          <w:rFonts w:ascii="Times New Roman" w:hAnsi="Times New Roman" w:cs="Times New Roman"/>
          <w:sz w:val="26"/>
          <w:szCs w:val="26"/>
        </w:rPr>
      </w:pPr>
      <w:r w:rsidRPr="0015186D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15186D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BC70D0" w:rsidRPr="00662120" w:rsidRDefault="00BC70D0" w:rsidP="00BC70D0">
      <w:pPr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662120">
        <w:rPr>
          <w:rFonts w:ascii="Times New Roman" w:hAnsi="Times New Roman" w:cs="Times New Roman"/>
          <w:b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ab/>
        <w:t xml:space="preserve">ПРЕДСЕДНИК </w:t>
      </w:r>
    </w:p>
    <w:p w:rsidR="00BC70D0" w:rsidRPr="00662120" w:rsidRDefault="00BC70D0" w:rsidP="00BC70D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662120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BC70D0" w:rsidRDefault="00BC70D0" w:rsidP="00BC70D0">
      <w:pPr>
        <w:rPr>
          <w:rFonts w:ascii="Times New Roman" w:hAnsi="Times New Roman" w:cs="Times New Roman"/>
          <w:b/>
          <w:sz w:val="26"/>
          <w:szCs w:val="26"/>
          <w:lang/>
        </w:rPr>
      </w:pP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proofErr w:type="gramStart"/>
      <w:r w:rsidRPr="00662120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662120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  <w:r w:rsidR="00053D8E">
        <w:rPr>
          <w:rFonts w:ascii="Times New Roman" w:hAnsi="Times New Roman" w:cs="Times New Roman"/>
          <w:b/>
          <w:sz w:val="26"/>
          <w:szCs w:val="26"/>
          <w:lang/>
        </w:rPr>
        <w:t>,с.р.</w:t>
      </w:r>
    </w:p>
    <w:p w:rsidR="00053D8E" w:rsidRDefault="00053D8E" w:rsidP="00BC70D0">
      <w:pPr>
        <w:rPr>
          <w:rFonts w:ascii="Times New Roman" w:hAnsi="Times New Roman" w:cs="Times New Roman"/>
          <w:b/>
          <w:sz w:val="26"/>
          <w:szCs w:val="26"/>
          <w:lang/>
        </w:rPr>
      </w:pPr>
    </w:p>
    <w:p w:rsidR="00053D8E" w:rsidRDefault="00053D8E" w:rsidP="00BC70D0">
      <w:pPr>
        <w:rPr>
          <w:rFonts w:ascii="Times New Roman" w:hAnsi="Times New Roman" w:cs="Times New Roman"/>
          <w:b/>
          <w:sz w:val="26"/>
          <w:szCs w:val="26"/>
          <w:lang/>
        </w:rPr>
      </w:pPr>
      <w:r>
        <w:rPr>
          <w:rFonts w:ascii="Times New Roman" w:hAnsi="Times New Roman" w:cs="Times New Roman"/>
          <w:b/>
          <w:sz w:val="26"/>
          <w:szCs w:val="26"/>
          <w:lang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  <w:t xml:space="preserve">     СЕКРЕТАР</w:t>
      </w:r>
    </w:p>
    <w:p w:rsidR="00053D8E" w:rsidRDefault="00053D8E" w:rsidP="00BC70D0">
      <w:pPr>
        <w:rPr>
          <w:rFonts w:ascii="Times New Roman" w:hAnsi="Times New Roman" w:cs="Times New Roman"/>
          <w:b/>
          <w:sz w:val="26"/>
          <w:szCs w:val="26"/>
          <w:lang/>
        </w:rPr>
      </w:pP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  <w:t>ГРАДСКОГ ВЕЋА,</w:t>
      </w:r>
    </w:p>
    <w:p w:rsidR="00053D8E" w:rsidRPr="00053D8E" w:rsidRDefault="00053D8E" w:rsidP="00BC70D0">
      <w:pPr>
        <w:rPr>
          <w:rFonts w:ascii="Times New Roman" w:hAnsi="Times New Roman" w:cs="Times New Roman"/>
          <w:b/>
          <w:sz w:val="26"/>
          <w:szCs w:val="26"/>
          <w:lang/>
        </w:rPr>
      </w:pP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  <w:t>Јелена Пејковић</w:t>
      </w:r>
    </w:p>
    <w:p w:rsidR="00433270" w:rsidRDefault="00433270" w:rsidP="00BC70D0">
      <w:pPr>
        <w:rPr>
          <w:rFonts w:ascii="Times New Roman" w:hAnsi="Times New Roman" w:cs="Times New Roman"/>
          <w:b/>
          <w:sz w:val="26"/>
          <w:szCs w:val="26"/>
        </w:rPr>
      </w:pPr>
    </w:p>
    <w:p w:rsidR="00433270" w:rsidRDefault="00433270" w:rsidP="00BC70D0">
      <w:pPr>
        <w:rPr>
          <w:rFonts w:ascii="Times New Roman" w:hAnsi="Times New Roman" w:cs="Times New Roman"/>
          <w:b/>
          <w:sz w:val="26"/>
          <w:szCs w:val="26"/>
        </w:rPr>
      </w:pPr>
    </w:p>
    <w:p w:rsidR="00433270" w:rsidRDefault="00433270" w:rsidP="00BC70D0">
      <w:pPr>
        <w:rPr>
          <w:rFonts w:ascii="Times New Roman" w:hAnsi="Times New Roman" w:cs="Times New Roman"/>
          <w:b/>
          <w:sz w:val="26"/>
          <w:szCs w:val="26"/>
        </w:rPr>
      </w:pPr>
    </w:p>
    <w:p w:rsidR="00433270" w:rsidRDefault="00433270" w:rsidP="00BC70D0">
      <w:pPr>
        <w:rPr>
          <w:rFonts w:ascii="Times New Roman" w:hAnsi="Times New Roman" w:cs="Times New Roman"/>
          <w:b/>
          <w:sz w:val="26"/>
          <w:szCs w:val="26"/>
        </w:rPr>
      </w:pPr>
    </w:p>
    <w:p w:rsidR="00433270" w:rsidRDefault="00433270" w:rsidP="00BC70D0">
      <w:pPr>
        <w:rPr>
          <w:rFonts w:ascii="Times New Roman" w:hAnsi="Times New Roman" w:cs="Times New Roman"/>
          <w:b/>
          <w:sz w:val="26"/>
          <w:szCs w:val="26"/>
        </w:rPr>
      </w:pPr>
    </w:p>
    <w:p w:rsidR="00433270" w:rsidRDefault="00433270" w:rsidP="00BC70D0">
      <w:pPr>
        <w:rPr>
          <w:rFonts w:ascii="Times New Roman" w:hAnsi="Times New Roman" w:cs="Times New Roman"/>
          <w:b/>
          <w:sz w:val="26"/>
          <w:szCs w:val="26"/>
        </w:rPr>
      </w:pPr>
    </w:p>
    <w:p w:rsidR="00433270" w:rsidRDefault="00433270" w:rsidP="00BC70D0">
      <w:pPr>
        <w:rPr>
          <w:rFonts w:ascii="Times New Roman" w:hAnsi="Times New Roman" w:cs="Times New Roman"/>
          <w:b/>
          <w:sz w:val="26"/>
          <w:szCs w:val="26"/>
        </w:rPr>
      </w:pPr>
    </w:p>
    <w:p w:rsidR="00433270" w:rsidRDefault="00433270" w:rsidP="00BC70D0">
      <w:pPr>
        <w:rPr>
          <w:rFonts w:ascii="Times New Roman" w:hAnsi="Times New Roman" w:cs="Times New Roman"/>
          <w:b/>
          <w:sz w:val="26"/>
          <w:szCs w:val="26"/>
        </w:rPr>
      </w:pPr>
    </w:p>
    <w:p w:rsidR="00433270" w:rsidRDefault="00433270" w:rsidP="00BC70D0">
      <w:pPr>
        <w:rPr>
          <w:rFonts w:ascii="Times New Roman" w:hAnsi="Times New Roman" w:cs="Times New Roman"/>
          <w:b/>
          <w:sz w:val="26"/>
          <w:szCs w:val="26"/>
        </w:rPr>
      </w:pPr>
    </w:p>
    <w:p w:rsidR="00B11DA3" w:rsidRDefault="00B11DA3" w:rsidP="00BC70D0">
      <w:pPr>
        <w:rPr>
          <w:rFonts w:ascii="Times New Roman" w:hAnsi="Times New Roman" w:cs="Times New Roman"/>
          <w:b/>
          <w:sz w:val="26"/>
          <w:szCs w:val="26"/>
        </w:rPr>
      </w:pPr>
    </w:p>
    <w:p w:rsidR="00B11DA3" w:rsidRDefault="00B11DA3" w:rsidP="00BC70D0">
      <w:pPr>
        <w:rPr>
          <w:rFonts w:ascii="Times New Roman" w:hAnsi="Times New Roman" w:cs="Times New Roman"/>
          <w:b/>
          <w:sz w:val="26"/>
          <w:szCs w:val="26"/>
        </w:rPr>
      </w:pPr>
    </w:p>
    <w:p w:rsidR="00B11DA3" w:rsidRDefault="00B11DA3" w:rsidP="00BC70D0">
      <w:pPr>
        <w:rPr>
          <w:rFonts w:ascii="Times New Roman" w:hAnsi="Times New Roman" w:cs="Times New Roman"/>
          <w:b/>
          <w:sz w:val="26"/>
          <w:szCs w:val="26"/>
        </w:rPr>
      </w:pPr>
    </w:p>
    <w:p w:rsidR="00B11DA3" w:rsidRPr="00B11DA3" w:rsidRDefault="00B11DA3" w:rsidP="00BC70D0">
      <w:pPr>
        <w:rPr>
          <w:rFonts w:ascii="Times New Roman" w:hAnsi="Times New Roman" w:cs="Times New Roman"/>
          <w:b/>
          <w:sz w:val="26"/>
          <w:szCs w:val="26"/>
        </w:rPr>
      </w:pPr>
    </w:p>
    <w:p w:rsidR="00433270" w:rsidRPr="00433270" w:rsidRDefault="00433270" w:rsidP="00BC70D0">
      <w:pPr>
        <w:rPr>
          <w:rFonts w:ascii="Times New Roman" w:hAnsi="Times New Roman" w:cs="Times New Roman"/>
          <w:b/>
          <w:sz w:val="26"/>
          <w:szCs w:val="26"/>
        </w:rPr>
      </w:pPr>
    </w:p>
    <w:p w:rsidR="00BC70D0" w:rsidRDefault="00BC70D0" w:rsidP="00BC70D0">
      <w:pPr>
        <w:rPr>
          <w:rFonts w:ascii="Times New Roman" w:hAnsi="Times New Roman" w:cs="Times New Roman"/>
          <w:b/>
          <w:sz w:val="26"/>
          <w:szCs w:val="26"/>
        </w:rPr>
      </w:pP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103</w:t>
      </w: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/2018-04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10.05</w:t>
      </w:r>
      <w:r w:rsidRPr="00662120">
        <w:rPr>
          <w:rFonts w:ascii="Times New Roman" w:hAnsi="Times New Roman" w:cs="Times New Roman"/>
          <w:b/>
          <w:sz w:val="26"/>
          <w:szCs w:val="26"/>
        </w:rPr>
        <w:t>.2018</w:t>
      </w: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62120">
        <w:rPr>
          <w:rFonts w:ascii="Times New Roman" w:hAnsi="Times New Roman" w:cs="Times New Roman"/>
          <w:b/>
          <w:sz w:val="26"/>
          <w:szCs w:val="26"/>
        </w:rPr>
        <w:t>ул</w:t>
      </w:r>
      <w:proofErr w:type="gramEnd"/>
      <w:r w:rsidRPr="00662120">
        <w:rPr>
          <w:rFonts w:ascii="Times New Roman" w:hAnsi="Times New Roman" w:cs="Times New Roman"/>
          <w:b/>
          <w:sz w:val="26"/>
          <w:szCs w:val="26"/>
        </w:rPr>
        <w:t>. Краља Милана број 1</w:t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662120" w:rsidRPr="00662120" w:rsidRDefault="00662120" w:rsidP="00582DE6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662120" w:rsidRPr="00662120" w:rsidRDefault="00662120" w:rsidP="0066212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62120">
        <w:rPr>
          <w:rFonts w:ascii="Times New Roman" w:hAnsi="Times New Roman" w:cs="Times New Roman"/>
          <w:sz w:val="26"/>
          <w:szCs w:val="26"/>
        </w:rPr>
        <w:t xml:space="preserve">61. </w:t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662120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62120">
        <w:rPr>
          <w:rFonts w:ascii="Times New Roman" w:hAnsi="Times New Roman" w:cs="Times New Roman"/>
          <w:sz w:val="26"/>
          <w:szCs w:val="26"/>
        </w:rPr>
        <w:t>.</w:t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 xml:space="preserve">2018. године, разматрало је </w:t>
      </w:r>
      <w:r w:rsidR="00372FF1" w:rsidRPr="00372FF1">
        <w:rPr>
          <w:rFonts w:ascii="Times New Roman" w:hAnsi="Times New Roman" w:cs="Times New Roman"/>
          <w:sz w:val="26"/>
          <w:szCs w:val="26"/>
        </w:rPr>
        <w:t>Извештај Централне пописне комисије о извршеном годишњем попису имовине, основних средстава и инвентара, хране и пића у Јавном предузећу „Скијалиште Бесна Кобила“ у ликвидацији</w:t>
      </w:r>
      <w:r w:rsidR="00372FF1" w:rsidRPr="00662120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Pr="00662120">
        <w:rPr>
          <w:rFonts w:ascii="Times New Roman" w:hAnsi="Times New Roman" w:cs="Times New Roman"/>
          <w:sz w:val="26"/>
          <w:szCs w:val="26"/>
        </w:rPr>
        <w:t>и</w:t>
      </w:r>
    </w:p>
    <w:p w:rsidR="00662120" w:rsidRPr="00662120" w:rsidRDefault="00662120" w:rsidP="00662120">
      <w:pPr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662120" w:rsidRDefault="00662120" w:rsidP="00662120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</w:t>
      </w:r>
    </w:p>
    <w:p w:rsidR="00372FF1" w:rsidRDefault="00372FF1" w:rsidP="00372FF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372FF1" w:rsidRPr="00372FF1" w:rsidRDefault="00372FF1" w:rsidP="00372FF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372FF1">
        <w:rPr>
          <w:rFonts w:ascii="Times New Roman" w:hAnsi="Times New Roman" w:cs="Times New Roman"/>
          <w:sz w:val="26"/>
          <w:szCs w:val="26"/>
          <w:lang w:val="sr-Cyrl-CS"/>
        </w:rPr>
        <w:t>Прихвата се Извештај</w:t>
      </w:r>
      <w:r w:rsidRPr="00372FF1">
        <w:rPr>
          <w:rFonts w:ascii="Times New Roman" w:hAnsi="Times New Roman" w:cs="Times New Roman"/>
          <w:sz w:val="26"/>
          <w:szCs w:val="26"/>
        </w:rPr>
        <w:t xml:space="preserve"> Централне пописне комисије о извршеном годишњем попису имовине, основних средстава и инвентара, хране и пића у Јавном предузећу „Скијалиште Бесна Кобила“ у ликвидацији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62120" w:rsidRPr="00662120" w:rsidRDefault="00662120" w:rsidP="00662120">
      <w:pPr>
        <w:rPr>
          <w:rFonts w:ascii="Times New Roman" w:hAnsi="Times New Roman" w:cs="Times New Roman"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</w:rPr>
        <w:tab/>
      </w:r>
    </w:p>
    <w:p w:rsidR="00372FF1" w:rsidRPr="00372FF1" w:rsidRDefault="00372FF1" w:rsidP="006621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Закључак доставити:</w:t>
      </w:r>
      <w:r w:rsidRPr="00372FF1">
        <w:rPr>
          <w:sz w:val="28"/>
          <w:szCs w:val="28"/>
        </w:rPr>
        <w:t xml:space="preserve"> </w:t>
      </w:r>
      <w:r w:rsidRPr="00372FF1">
        <w:rPr>
          <w:rFonts w:ascii="Times New Roman" w:hAnsi="Times New Roman" w:cs="Times New Roman"/>
          <w:sz w:val="26"/>
          <w:szCs w:val="26"/>
        </w:rPr>
        <w:t>Мирослав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372FF1">
        <w:rPr>
          <w:rFonts w:ascii="Times New Roman" w:hAnsi="Times New Roman" w:cs="Times New Roman"/>
          <w:sz w:val="26"/>
          <w:szCs w:val="26"/>
        </w:rPr>
        <w:t xml:space="preserve"> Николић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372FF1">
        <w:rPr>
          <w:rFonts w:ascii="Times New Roman" w:hAnsi="Times New Roman" w:cs="Times New Roman"/>
          <w:sz w:val="26"/>
          <w:szCs w:val="26"/>
        </w:rPr>
        <w:t>, шеф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372FF1">
        <w:rPr>
          <w:rFonts w:ascii="Times New Roman" w:hAnsi="Times New Roman" w:cs="Times New Roman"/>
          <w:sz w:val="26"/>
          <w:szCs w:val="26"/>
        </w:rPr>
        <w:t xml:space="preserve"> Писарнице у Градској управи града Врања</w:t>
      </w:r>
      <w:r>
        <w:rPr>
          <w:rFonts w:ascii="Times New Roman" w:hAnsi="Times New Roman" w:cs="Times New Roman"/>
          <w:sz w:val="26"/>
          <w:szCs w:val="26"/>
        </w:rPr>
        <w:t xml:space="preserve"> и Писарници града Врања.</w:t>
      </w:r>
    </w:p>
    <w:p w:rsidR="00372FF1" w:rsidRDefault="00372FF1" w:rsidP="00662120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662120" w:rsidRPr="00662120" w:rsidRDefault="00662120" w:rsidP="00662120">
      <w:pPr>
        <w:rPr>
          <w:rFonts w:ascii="Times New Roman" w:hAnsi="Times New Roman" w:cs="Times New Roman"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662120" w:rsidRP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662120">
        <w:rPr>
          <w:rFonts w:ascii="Times New Roman" w:hAnsi="Times New Roman" w:cs="Times New Roman"/>
          <w:b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ab/>
        <w:t xml:space="preserve">ПРЕДСЕДНИК </w:t>
      </w:r>
    </w:p>
    <w:p w:rsidR="00662120" w:rsidRPr="00662120" w:rsidRDefault="00662120" w:rsidP="006621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662120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267151" w:rsidRDefault="00662120" w:rsidP="0026715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proofErr w:type="gramStart"/>
      <w:r w:rsidRPr="00662120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662120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  <w:r w:rsidR="00267151">
        <w:rPr>
          <w:rFonts w:ascii="Times New Roman" w:hAnsi="Times New Roman" w:cs="Times New Roman"/>
          <w:b/>
          <w:sz w:val="24"/>
          <w:szCs w:val="24"/>
          <w:lang w:val="sr-Cyrl-CS"/>
        </w:rPr>
        <w:t>,с.р.</w:t>
      </w:r>
    </w:p>
    <w:p w:rsidR="00267151" w:rsidRDefault="00267151" w:rsidP="0026715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67151" w:rsidRDefault="00267151" w:rsidP="0026715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        СЕКРЕТАР</w:t>
      </w:r>
    </w:p>
    <w:p w:rsidR="00267151" w:rsidRDefault="00267151" w:rsidP="0026715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ГРАДСКОГ ВЕЋА,</w:t>
      </w:r>
    </w:p>
    <w:p w:rsidR="00267151" w:rsidRDefault="00267151" w:rsidP="002671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Јеленна Пејковић</w:t>
      </w:r>
    </w:p>
    <w:p w:rsidR="00662120" w:rsidRDefault="00662120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Pr="00662120" w:rsidRDefault="00372FF1" w:rsidP="00372FF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372FF1" w:rsidRPr="00662120" w:rsidRDefault="00372FF1" w:rsidP="00372FF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372FF1" w:rsidRPr="00662120" w:rsidRDefault="00372FF1" w:rsidP="00372FF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372FF1" w:rsidRPr="00662120" w:rsidRDefault="00372FF1" w:rsidP="00372FF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103</w:t>
      </w: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/2018-04</w:t>
      </w:r>
    </w:p>
    <w:p w:rsidR="00372FF1" w:rsidRPr="00662120" w:rsidRDefault="00372FF1" w:rsidP="00372FF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10.05</w:t>
      </w:r>
      <w:r w:rsidRPr="00662120">
        <w:rPr>
          <w:rFonts w:ascii="Times New Roman" w:hAnsi="Times New Roman" w:cs="Times New Roman"/>
          <w:b/>
          <w:sz w:val="26"/>
          <w:szCs w:val="26"/>
        </w:rPr>
        <w:t>.2018</w:t>
      </w: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372FF1" w:rsidRPr="00662120" w:rsidRDefault="00372FF1" w:rsidP="00372FF1">
      <w:pPr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372FF1" w:rsidRPr="00662120" w:rsidRDefault="00372FF1" w:rsidP="00372FF1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62120">
        <w:rPr>
          <w:rFonts w:ascii="Times New Roman" w:hAnsi="Times New Roman" w:cs="Times New Roman"/>
          <w:b/>
          <w:sz w:val="26"/>
          <w:szCs w:val="26"/>
        </w:rPr>
        <w:t>ул</w:t>
      </w:r>
      <w:proofErr w:type="gramEnd"/>
      <w:r w:rsidRPr="00662120">
        <w:rPr>
          <w:rFonts w:ascii="Times New Roman" w:hAnsi="Times New Roman" w:cs="Times New Roman"/>
          <w:b/>
          <w:sz w:val="26"/>
          <w:szCs w:val="26"/>
        </w:rPr>
        <w:t>. Краља Милана број 1</w:t>
      </w:r>
    </w:p>
    <w:p w:rsidR="00372FF1" w:rsidRPr="00662120" w:rsidRDefault="00372FF1" w:rsidP="00372FF1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Pr="00662120" w:rsidRDefault="00372FF1" w:rsidP="00372FF1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Pr="00662120" w:rsidRDefault="00372FF1" w:rsidP="00372FF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372FF1" w:rsidRPr="00662120" w:rsidRDefault="00372FF1" w:rsidP="00372FF1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372FF1" w:rsidRPr="0015186D" w:rsidRDefault="00372FF1" w:rsidP="00372FF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62120">
        <w:rPr>
          <w:rFonts w:ascii="Times New Roman" w:hAnsi="Times New Roman" w:cs="Times New Roman"/>
          <w:sz w:val="26"/>
          <w:szCs w:val="26"/>
        </w:rPr>
        <w:t xml:space="preserve">61. </w:t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662120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62120">
        <w:rPr>
          <w:rFonts w:ascii="Times New Roman" w:hAnsi="Times New Roman" w:cs="Times New Roman"/>
          <w:sz w:val="26"/>
          <w:szCs w:val="26"/>
        </w:rPr>
        <w:t>.</w:t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 xml:space="preserve">2018. године, разматрало је </w:t>
      </w:r>
      <w:r w:rsidRPr="00372FF1">
        <w:rPr>
          <w:rFonts w:ascii="Times New Roman" w:hAnsi="Times New Roman" w:cs="Times New Roman"/>
          <w:sz w:val="26"/>
          <w:szCs w:val="26"/>
        </w:rPr>
        <w:t>финансијске планове месних заједница Доње Врање, Врањска Бања I,  Два бреста и Горњи Вртогош</w:t>
      </w:r>
      <w:r w:rsidRPr="00372FF1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</w:t>
      </w:r>
      <w:r w:rsidR="0015186D">
        <w:rPr>
          <w:rFonts w:ascii="Times New Roman" w:hAnsi="Times New Roman" w:cs="Times New Roman"/>
          <w:sz w:val="26"/>
          <w:szCs w:val="26"/>
        </w:rPr>
        <w:t>и</w:t>
      </w:r>
    </w:p>
    <w:p w:rsidR="00372FF1" w:rsidRPr="00662120" w:rsidRDefault="00372FF1" w:rsidP="00372FF1">
      <w:pPr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372FF1" w:rsidRDefault="00824B1D" w:rsidP="00372FF1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 w:rsidR="0015186D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А </w:t>
      </w:r>
      <w:r w:rsidR="00372FF1" w:rsidRPr="0066212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К </w:t>
      </w:r>
    </w:p>
    <w:p w:rsidR="0015186D" w:rsidRDefault="0015186D" w:rsidP="00372FF1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824B1D" w:rsidRDefault="00372FF1" w:rsidP="00824B1D">
      <w:pPr>
        <w:rPr>
          <w:rFonts w:ascii="Times New Roman" w:hAnsi="Times New Roman" w:cs="Times New Roman"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</w:rPr>
        <w:tab/>
      </w:r>
      <w:r w:rsidRPr="00824B1D">
        <w:rPr>
          <w:rFonts w:ascii="Times New Roman" w:hAnsi="Times New Roman" w:cs="Times New Roman"/>
          <w:sz w:val="26"/>
          <w:szCs w:val="26"/>
        </w:rPr>
        <w:t xml:space="preserve">Даје се </w:t>
      </w:r>
      <w:r w:rsidRPr="00824B1D">
        <w:rPr>
          <w:rFonts w:ascii="Times New Roman" w:hAnsi="Times New Roman" w:cs="Times New Roman"/>
          <w:sz w:val="26"/>
          <w:szCs w:val="26"/>
          <w:lang w:val="sr-Cyrl-CS"/>
        </w:rPr>
        <w:t xml:space="preserve">сагласност на </w:t>
      </w:r>
      <w:r w:rsidRPr="00824B1D">
        <w:rPr>
          <w:rFonts w:ascii="Times New Roman" w:hAnsi="Times New Roman" w:cs="Times New Roman"/>
          <w:sz w:val="26"/>
          <w:szCs w:val="26"/>
        </w:rPr>
        <w:t>финансијске планове месних заједница Доње Врање, Врањска Бања I</w:t>
      </w:r>
      <w:proofErr w:type="gramStart"/>
      <w:r w:rsidRPr="00824B1D">
        <w:rPr>
          <w:rFonts w:ascii="Times New Roman" w:hAnsi="Times New Roman" w:cs="Times New Roman"/>
          <w:sz w:val="26"/>
          <w:szCs w:val="26"/>
        </w:rPr>
        <w:t>,  Два</w:t>
      </w:r>
      <w:proofErr w:type="gramEnd"/>
      <w:r w:rsidRPr="00824B1D">
        <w:rPr>
          <w:rFonts w:ascii="Times New Roman" w:hAnsi="Times New Roman" w:cs="Times New Roman"/>
          <w:sz w:val="26"/>
          <w:szCs w:val="26"/>
        </w:rPr>
        <w:t xml:space="preserve"> бреста и Горњи Вртогош.</w:t>
      </w:r>
    </w:p>
    <w:p w:rsidR="00824B1D" w:rsidRPr="00E8624A" w:rsidRDefault="00824B1D" w:rsidP="00824B1D">
      <w:pPr>
        <w:rPr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72FF1" w:rsidRPr="00372FF1" w:rsidRDefault="00372FF1" w:rsidP="00372FF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Закључак доставити</w:t>
      </w:r>
      <w:r w:rsidR="00824B1D">
        <w:rPr>
          <w:rFonts w:ascii="Times New Roman" w:hAnsi="Times New Roman" w:cs="Times New Roman"/>
          <w:sz w:val="26"/>
          <w:szCs w:val="26"/>
          <w:lang w:val="sr-Cyrl-CS"/>
        </w:rPr>
        <w:t xml:space="preserve">:Месним заједницама </w:t>
      </w:r>
      <w:r w:rsidR="00824B1D" w:rsidRPr="00824B1D">
        <w:rPr>
          <w:rFonts w:ascii="Times New Roman" w:hAnsi="Times New Roman" w:cs="Times New Roman"/>
          <w:sz w:val="26"/>
          <w:szCs w:val="26"/>
        </w:rPr>
        <w:t>Доње Врање, Врањска Бања I,  Два бреста и Горњи Вртогош</w:t>
      </w:r>
      <w:r w:rsidR="00824B1D">
        <w:rPr>
          <w:rFonts w:ascii="Times New Roman" w:hAnsi="Times New Roman" w:cs="Times New Roman"/>
          <w:sz w:val="26"/>
          <w:szCs w:val="26"/>
        </w:rPr>
        <w:t>, Бојану Костићу, члану Градског већа за буџет и финансије</w:t>
      </w:r>
      <w:r>
        <w:rPr>
          <w:rFonts w:ascii="Times New Roman" w:hAnsi="Times New Roman" w:cs="Times New Roman"/>
          <w:sz w:val="26"/>
          <w:szCs w:val="26"/>
        </w:rPr>
        <w:t xml:space="preserve"> и Писарници града Врања.</w:t>
      </w:r>
    </w:p>
    <w:p w:rsidR="00372FF1" w:rsidRDefault="00372FF1" w:rsidP="00372FF1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372FF1" w:rsidRPr="00662120" w:rsidRDefault="00372FF1" w:rsidP="00372FF1">
      <w:pPr>
        <w:rPr>
          <w:rFonts w:ascii="Times New Roman" w:hAnsi="Times New Roman" w:cs="Times New Roman"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372FF1" w:rsidRPr="00662120" w:rsidRDefault="00372FF1" w:rsidP="00372FF1">
      <w:pPr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662120">
        <w:rPr>
          <w:rFonts w:ascii="Times New Roman" w:hAnsi="Times New Roman" w:cs="Times New Roman"/>
          <w:b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ab/>
        <w:t xml:space="preserve">ПРЕДСЕДНИК </w:t>
      </w:r>
    </w:p>
    <w:p w:rsidR="00372FF1" w:rsidRPr="00662120" w:rsidRDefault="00372FF1" w:rsidP="00372FF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662120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267151" w:rsidRDefault="00372FF1" w:rsidP="0026715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proofErr w:type="gramStart"/>
      <w:r w:rsidRPr="00662120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662120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  <w:r w:rsidR="00267151">
        <w:rPr>
          <w:rFonts w:ascii="Times New Roman" w:hAnsi="Times New Roman" w:cs="Times New Roman"/>
          <w:b/>
          <w:sz w:val="24"/>
          <w:szCs w:val="24"/>
          <w:lang w:val="sr-Cyrl-CS"/>
        </w:rPr>
        <w:t>,с.р.</w:t>
      </w:r>
    </w:p>
    <w:p w:rsidR="00267151" w:rsidRDefault="00267151" w:rsidP="0026715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67151" w:rsidRDefault="00267151" w:rsidP="0026715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       СЕКРЕТАР</w:t>
      </w:r>
    </w:p>
    <w:p w:rsidR="00267151" w:rsidRDefault="00267151" w:rsidP="0026715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           ГРАДСКОГ ВЕЋА,</w:t>
      </w:r>
    </w:p>
    <w:p w:rsidR="00267151" w:rsidRDefault="00267151" w:rsidP="002671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Јеленна Пејковић</w:t>
      </w:r>
    </w:p>
    <w:p w:rsidR="00372FF1" w:rsidRPr="00662120" w:rsidRDefault="00372FF1" w:rsidP="00372FF1">
      <w:pPr>
        <w:rPr>
          <w:rFonts w:ascii="Times New Roman" w:hAnsi="Times New Roman" w:cs="Times New Roman"/>
          <w:b/>
          <w:sz w:val="26"/>
          <w:szCs w:val="26"/>
        </w:rPr>
      </w:pPr>
    </w:p>
    <w:p w:rsidR="00372FF1" w:rsidRPr="00662120" w:rsidRDefault="00372FF1" w:rsidP="00372FF1">
      <w:pPr>
        <w:ind w:left="0"/>
        <w:rPr>
          <w:rFonts w:ascii="Times New Roman" w:hAnsi="Times New Roman" w:cs="Times New Roman"/>
        </w:rPr>
      </w:pPr>
    </w:p>
    <w:p w:rsidR="00372FF1" w:rsidRPr="00372FF1" w:rsidRDefault="00372FF1" w:rsidP="00662120">
      <w:pPr>
        <w:rPr>
          <w:rFonts w:ascii="Times New Roman" w:hAnsi="Times New Roman" w:cs="Times New Roman"/>
          <w:b/>
          <w:sz w:val="26"/>
          <w:szCs w:val="26"/>
        </w:rPr>
      </w:pPr>
    </w:p>
    <w:p w:rsidR="00086046" w:rsidRDefault="00086046" w:rsidP="00662120">
      <w:pPr>
        <w:ind w:left="0"/>
        <w:rPr>
          <w:rFonts w:ascii="Times New Roman" w:hAnsi="Times New Roman" w:cs="Times New Roman"/>
        </w:rPr>
      </w:pPr>
    </w:p>
    <w:p w:rsidR="00433270" w:rsidRDefault="00433270" w:rsidP="00662120">
      <w:pPr>
        <w:ind w:left="0"/>
        <w:rPr>
          <w:rFonts w:ascii="Times New Roman" w:hAnsi="Times New Roman" w:cs="Times New Roman"/>
        </w:rPr>
      </w:pPr>
    </w:p>
    <w:p w:rsidR="00433270" w:rsidRDefault="00433270" w:rsidP="00662120">
      <w:pPr>
        <w:ind w:left="0"/>
        <w:rPr>
          <w:rFonts w:ascii="Times New Roman" w:hAnsi="Times New Roman" w:cs="Times New Roman"/>
        </w:rPr>
      </w:pPr>
    </w:p>
    <w:p w:rsidR="00433270" w:rsidRDefault="00433270" w:rsidP="00662120">
      <w:pPr>
        <w:ind w:left="0"/>
        <w:rPr>
          <w:rFonts w:ascii="Times New Roman" w:hAnsi="Times New Roman" w:cs="Times New Roman"/>
        </w:rPr>
      </w:pPr>
    </w:p>
    <w:p w:rsidR="00433270" w:rsidRDefault="00433270" w:rsidP="00662120">
      <w:pPr>
        <w:ind w:left="0"/>
        <w:rPr>
          <w:rFonts w:ascii="Times New Roman" w:hAnsi="Times New Roman" w:cs="Times New Roman"/>
        </w:rPr>
      </w:pPr>
    </w:p>
    <w:p w:rsidR="00B11DA3" w:rsidRDefault="00B11DA3" w:rsidP="00662120">
      <w:pPr>
        <w:ind w:left="0"/>
        <w:rPr>
          <w:rFonts w:ascii="Times New Roman" w:hAnsi="Times New Roman" w:cs="Times New Roman"/>
        </w:rPr>
      </w:pPr>
    </w:p>
    <w:p w:rsidR="00B11DA3" w:rsidRDefault="00B11DA3" w:rsidP="00662120">
      <w:pPr>
        <w:ind w:left="0"/>
        <w:rPr>
          <w:rFonts w:ascii="Times New Roman" w:hAnsi="Times New Roman" w:cs="Times New Roman"/>
        </w:rPr>
      </w:pPr>
    </w:p>
    <w:p w:rsidR="00B11DA3" w:rsidRDefault="00B11DA3" w:rsidP="00662120">
      <w:pPr>
        <w:ind w:left="0"/>
        <w:rPr>
          <w:rFonts w:ascii="Times New Roman" w:hAnsi="Times New Roman" w:cs="Times New Roman"/>
        </w:rPr>
      </w:pPr>
    </w:p>
    <w:p w:rsidR="00B11DA3" w:rsidRPr="00B11DA3" w:rsidRDefault="00B11DA3" w:rsidP="00662120">
      <w:pPr>
        <w:ind w:left="0"/>
        <w:rPr>
          <w:rFonts w:ascii="Times New Roman" w:hAnsi="Times New Roman" w:cs="Times New Roman"/>
        </w:rPr>
      </w:pPr>
    </w:p>
    <w:p w:rsidR="00433270" w:rsidRDefault="00433270" w:rsidP="00662120">
      <w:pPr>
        <w:ind w:left="0"/>
        <w:rPr>
          <w:rFonts w:ascii="Times New Roman" w:hAnsi="Times New Roman" w:cs="Times New Roman"/>
        </w:rPr>
      </w:pPr>
    </w:p>
    <w:p w:rsidR="00433270" w:rsidRDefault="00433270" w:rsidP="00662120">
      <w:pPr>
        <w:ind w:left="0"/>
        <w:rPr>
          <w:rFonts w:ascii="Times New Roman" w:hAnsi="Times New Roman" w:cs="Times New Roman"/>
        </w:rPr>
      </w:pPr>
    </w:p>
    <w:p w:rsidR="00433270" w:rsidRPr="00662120" w:rsidRDefault="00433270" w:rsidP="0043327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433270" w:rsidRPr="00662120" w:rsidRDefault="00433270" w:rsidP="0043327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433270" w:rsidRPr="00662120" w:rsidRDefault="00433270" w:rsidP="0043327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433270" w:rsidRPr="00662120" w:rsidRDefault="00433270" w:rsidP="0043327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103</w:t>
      </w: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/2018-04</w:t>
      </w:r>
    </w:p>
    <w:p w:rsidR="00433270" w:rsidRPr="00662120" w:rsidRDefault="00433270" w:rsidP="0043327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10.05</w:t>
      </w:r>
      <w:r w:rsidRPr="00662120">
        <w:rPr>
          <w:rFonts w:ascii="Times New Roman" w:hAnsi="Times New Roman" w:cs="Times New Roman"/>
          <w:b/>
          <w:sz w:val="26"/>
          <w:szCs w:val="26"/>
        </w:rPr>
        <w:t>.2018</w:t>
      </w: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433270" w:rsidRPr="00662120" w:rsidRDefault="00433270" w:rsidP="00433270">
      <w:pPr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433270" w:rsidRPr="00662120" w:rsidRDefault="00433270" w:rsidP="00433270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62120">
        <w:rPr>
          <w:rFonts w:ascii="Times New Roman" w:hAnsi="Times New Roman" w:cs="Times New Roman"/>
          <w:b/>
          <w:sz w:val="26"/>
          <w:szCs w:val="26"/>
        </w:rPr>
        <w:t>ул</w:t>
      </w:r>
      <w:proofErr w:type="gramEnd"/>
      <w:r w:rsidRPr="00662120">
        <w:rPr>
          <w:rFonts w:ascii="Times New Roman" w:hAnsi="Times New Roman" w:cs="Times New Roman"/>
          <w:b/>
          <w:sz w:val="26"/>
          <w:szCs w:val="26"/>
        </w:rPr>
        <w:t>. Краља Милана број 1</w:t>
      </w:r>
    </w:p>
    <w:p w:rsidR="00433270" w:rsidRPr="00662120" w:rsidRDefault="00433270" w:rsidP="00433270">
      <w:pPr>
        <w:rPr>
          <w:rFonts w:ascii="Times New Roman" w:hAnsi="Times New Roman" w:cs="Times New Roman"/>
          <w:b/>
          <w:sz w:val="26"/>
          <w:szCs w:val="26"/>
        </w:rPr>
      </w:pPr>
    </w:p>
    <w:p w:rsidR="00433270" w:rsidRPr="00662120" w:rsidRDefault="00433270" w:rsidP="00433270">
      <w:pPr>
        <w:rPr>
          <w:rFonts w:ascii="Times New Roman" w:hAnsi="Times New Roman" w:cs="Times New Roman"/>
          <w:b/>
          <w:sz w:val="26"/>
          <w:szCs w:val="26"/>
        </w:rPr>
      </w:pPr>
    </w:p>
    <w:p w:rsidR="00433270" w:rsidRPr="00662120" w:rsidRDefault="00433270" w:rsidP="0043327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433270" w:rsidRPr="00662120" w:rsidRDefault="00433270" w:rsidP="00433270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33270" w:rsidRPr="005F5421" w:rsidRDefault="00433270" w:rsidP="0043327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62120">
        <w:rPr>
          <w:rFonts w:ascii="Times New Roman" w:hAnsi="Times New Roman" w:cs="Times New Roman"/>
          <w:sz w:val="26"/>
          <w:szCs w:val="26"/>
        </w:rPr>
        <w:t xml:space="preserve">61. </w:t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662120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62120">
        <w:rPr>
          <w:rFonts w:ascii="Times New Roman" w:hAnsi="Times New Roman" w:cs="Times New Roman"/>
          <w:sz w:val="26"/>
          <w:szCs w:val="26"/>
        </w:rPr>
        <w:t>.</w:t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 xml:space="preserve">2018. године, разматрало је </w:t>
      </w:r>
      <w:r w:rsidRPr="00433270">
        <w:rPr>
          <w:rFonts w:ascii="Times New Roman" w:hAnsi="Times New Roman" w:cs="Times New Roman"/>
          <w:sz w:val="26"/>
          <w:szCs w:val="26"/>
        </w:rPr>
        <w:t>захтев</w:t>
      </w:r>
      <w:r w:rsidR="005F5421" w:rsidRPr="005F5421">
        <w:rPr>
          <w:sz w:val="26"/>
          <w:szCs w:val="26"/>
        </w:rPr>
        <w:t xml:space="preserve"> </w:t>
      </w:r>
      <w:r w:rsidR="005F5421" w:rsidRPr="005F5421">
        <w:rPr>
          <w:rFonts w:ascii="Times New Roman" w:hAnsi="Times New Roman" w:cs="Times New Roman"/>
          <w:sz w:val="26"/>
          <w:szCs w:val="26"/>
        </w:rPr>
        <w:t>Основне школе “Бора Станковић“ Тибужде, за одобрење новчаних средстава ради израде пројектне документације</w:t>
      </w:r>
      <w:r w:rsidRPr="00433270">
        <w:rPr>
          <w:rFonts w:ascii="Times New Roman" w:hAnsi="Times New Roman" w:cs="Times New Roman"/>
          <w:sz w:val="26"/>
          <w:szCs w:val="26"/>
        </w:rPr>
        <w:t xml:space="preserve"> </w:t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="005F5421">
        <w:rPr>
          <w:rFonts w:ascii="Times New Roman" w:hAnsi="Times New Roman" w:cs="Times New Roman"/>
          <w:sz w:val="26"/>
          <w:szCs w:val="26"/>
        </w:rPr>
        <w:t>е</w:t>
      </w:r>
    </w:p>
    <w:p w:rsidR="00433270" w:rsidRPr="00662120" w:rsidRDefault="00433270" w:rsidP="00433270">
      <w:pPr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433270" w:rsidRDefault="005F5421" w:rsidP="00433270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 w:rsidR="00433270" w:rsidRPr="0066212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К 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>Е</w:t>
      </w:r>
    </w:p>
    <w:p w:rsidR="005F5421" w:rsidRDefault="005F5421" w:rsidP="00433270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5F5421" w:rsidRPr="005F5421" w:rsidRDefault="005F5421" w:rsidP="005F5421">
      <w:pPr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  <w:lang w:val="sr-Cyrl-CS"/>
        </w:rPr>
        <w:tab/>
      </w:r>
      <w:r w:rsidRPr="005F5421">
        <w:rPr>
          <w:rFonts w:ascii="Times New Roman" w:hAnsi="Times New Roman" w:cs="Times New Roman"/>
          <w:sz w:val="26"/>
          <w:szCs w:val="26"/>
          <w:lang w:val="sr-Cyrl-CS"/>
        </w:rPr>
        <w:t xml:space="preserve">1.Одобравају се новчана средства у износу од 35.000,00 динара </w:t>
      </w:r>
      <w:r w:rsidRPr="005F5421">
        <w:rPr>
          <w:rFonts w:ascii="Times New Roman" w:hAnsi="Times New Roman" w:cs="Times New Roman"/>
          <w:sz w:val="26"/>
          <w:szCs w:val="26"/>
        </w:rPr>
        <w:t>Основној школи “Бора Станковић“ Тибужде, ради израде пројектне документације, за реконструкцију крова и замену столарије у школи.</w:t>
      </w:r>
    </w:p>
    <w:p w:rsidR="00322B47" w:rsidRPr="00584FEC" w:rsidRDefault="00322B47" w:rsidP="00322B4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84FEC">
        <w:rPr>
          <w:rFonts w:ascii="Times New Roman" w:hAnsi="Times New Roman" w:cs="Times New Roman"/>
          <w:sz w:val="26"/>
          <w:szCs w:val="26"/>
        </w:rPr>
        <w:t>2.</w:t>
      </w:r>
      <w:r w:rsidRPr="00584FEC">
        <w:rPr>
          <w:rFonts w:ascii="Times New Roman" w:hAnsi="Times New Roman" w:cs="Times New Roman"/>
          <w:sz w:val="26"/>
          <w:szCs w:val="26"/>
          <w:lang w:val="sr-Cyrl-CS"/>
        </w:rPr>
        <w:t xml:space="preserve">  Задужује се Одељење за буџет и финансије да одобрена средства из тачке 1. овог закључка, пренесе </w:t>
      </w:r>
      <w:r w:rsidRPr="00584FEC">
        <w:rPr>
          <w:rFonts w:ascii="Times New Roman" w:hAnsi="Times New Roman" w:cs="Times New Roman"/>
          <w:sz w:val="26"/>
          <w:szCs w:val="26"/>
        </w:rPr>
        <w:t>у складу са Решењем о употреби текуће буџетске резерве</w:t>
      </w:r>
      <w:r>
        <w:rPr>
          <w:rFonts w:ascii="Times New Roman" w:hAnsi="Times New Roman" w:cs="Times New Roman"/>
          <w:sz w:val="26"/>
          <w:szCs w:val="26"/>
        </w:rPr>
        <w:t xml:space="preserve"> на рачун</w:t>
      </w:r>
      <w:r w:rsidRPr="00322B47">
        <w:rPr>
          <w:rFonts w:ascii="Times New Roman" w:hAnsi="Times New Roman" w:cs="Times New Roman"/>
          <w:sz w:val="26"/>
          <w:szCs w:val="26"/>
        </w:rPr>
        <w:t xml:space="preserve"> </w:t>
      </w:r>
      <w:r w:rsidRPr="005F5421">
        <w:rPr>
          <w:rFonts w:ascii="Times New Roman" w:hAnsi="Times New Roman" w:cs="Times New Roman"/>
          <w:sz w:val="26"/>
          <w:szCs w:val="26"/>
        </w:rPr>
        <w:t>Основној школи “Бора Станковић“ Тибужде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84FEC">
        <w:rPr>
          <w:rFonts w:ascii="Times New Roman" w:hAnsi="Times New Roman" w:cs="Times New Roman"/>
          <w:sz w:val="26"/>
          <w:szCs w:val="26"/>
        </w:rPr>
        <w:t>.</w:t>
      </w:r>
    </w:p>
    <w:p w:rsidR="00433270" w:rsidRDefault="00433270" w:rsidP="0043327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322B47" w:rsidRPr="00372FF1" w:rsidRDefault="00433270" w:rsidP="00322B4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="005F5421">
        <w:rPr>
          <w:rFonts w:ascii="Times New Roman" w:hAnsi="Times New Roman" w:cs="Times New Roman"/>
          <w:sz w:val="26"/>
          <w:szCs w:val="26"/>
          <w:lang w:val="sr-Cyrl-CS"/>
        </w:rPr>
        <w:t>Закључ</w:t>
      </w:r>
      <w:r>
        <w:rPr>
          <w:rFonts w:ascii="Times New Roman" w:hAnsi="Times New Roman" w:cs="Times New Roman"/>
          <w:sz w:val="26"/>
          <w:szCs w:val="26"/>
          <w:lang w:val="sr-Cyrl-CS"/>
        </w:rPr>
        <w:t>к</w:t>
      </w:r>
      <w:r w:rsidR="005F5421">
        <w:rPr>
          <w:rFonts w:ascii="Times New Roman" w:hAnsi="Times New Roman" w:cs="Times New Roman"/>
          <w:sz w:val="26"/>
          <w:szCs w:val="26"/>
          <w:lang w:val="sr-Cyrl-CS"/>
        </w:rPr>
        <w:t>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доставити</w:t>
      </w:r>
      <w:r w:rsidR="00322B47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="00322B47" w:rsidRPr="00322B47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322B47">
        <w:rPr>
          <w:rFonts w:ascii="Times New Roman" w:hAnsi="Times New Roman" w:cs="Times New Roman"/>
          <w:sz w:val="26"/>
          <w:szCs w:val="26"/>
          <w:lang w:val="sr-Cyrl-CS"/>
        </w:rPr>
        <w:t xml:space="preserve">Зорици Јовић, члану Градског већа, Одељењу за буџет и финансије, </w:t>
      </w:r>
      <w:r w:rsidR="00322B47" w:rsidRPr="005F5421">
        <w:rPr>
          <w:rFonts w:ascii="Times New Roman" w:hAnsi="Times New Roman" w:cs="Times New Roman"/>
          <w:sz w:val="26"/>
          <w:szCs w:val="26"/>
        </w:rPr>
        <w:t xml:space="preserve">Основној школи“Бора Станковић“ Тибужде </w:t>
      </w:r>
      <w:r w:rsidR="00322B47">
        <w:rPr>
          <w:rFonts w:ascii="Times New Roman" w:hAnsi="Times New Roman" w:cs="Times New Roman"/>
          <w:sz w:val="26"/>
          <w:szCs w:val="26"/>
        </w:rPr>
        <w:t>и Писарници града Врања.</w:t>
      </w:r>
    </w:p>
    <w:p w:rsidR="00433270" w:rsidRDefault="00433270" w:rsidP="00433270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433270" w:rsidRPr="00662120" w:rsidRDefault="00433270" w:rsidP="00433270">
      <w:pPr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</w:t>
      </w:r>
      <w:r w:rsidR="00770DBB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770DBB">
        <w:rPr>
          <w:rFonts w:ascii="Times New Roman" w:hAnsi="Times New Roman" w:cs="Times New Roman"/>
          <w:b/>
          <w:sz w:val="26"/>
          <w:szCs w:val="26"/>
        </w:rPr>
        <w:tab/>
      </w:r>
      <w:r w:rsidR="00770DBB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662120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433270" w:rsidRPr="00662120" w:rsidRDefault="00433270" w:rsidP="0043327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662120">
        <w:rPr>
          <w:rFonts w:ascii="Times New Roman" w:hAnsi="Times New Roman" w:cs="Times New Roman"/>
          <w:b/>
          <w:sz w:val="26"/>
          <w:szCs w:val="26"/>
        </w:rPr>
        <w:tab/>
        <w:t xml:space="preserve">     </w:t>
      </w:r>
      <w:r w:rsidR="00770DBB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6621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0DBB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662120">
        <w:rPr>
          <w:rFonts w:ascii="Times New Roman" w:hAnsi="Times New Roman" w:cs="Times New Roman"/>
          <w:b/>
          <w:sz w:val="26"/>
          <w:szCs w:val="26"/>
        </w:rPr>
        <w:t xml:space="preserve"> ГРАДСКОГ ВЕЋА,</w:t>
      </w:r>
    </w:p>
    <w:p w:rsidR="00770DBB" w:rsidRDefault="00433270" w:rsidP="00770DBB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proofErr w:type="gramStart"/>
      <w:r w:rsidRPr="00662120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662120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  <w:r w:rsidR="00770DBB">
        <w:rPr>
          <w:rFonts w:ascii="Times New Roman" w:hAnsi="Times New Roman" w:cs="Times New Roman"/>
          <w:b/>
          <w:sz w:val="24"/>
          <w:szCs w:val="24"/>
          <w:lang w:val="sr-Cyrl-CS"/>
        </w:rPr>
        <w:t>,с.р.</w:t>
      </w:r>
    </w:p>
    <w:p w:rsidR="00770DBB" w:rsidRDefault="00770DBB" w:rsidP="00770DBB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70DBB" w:rsidRDefault="00770DBB" w:rsidP="00770DBB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СЕКРЕТАР</w:t>
      </w:r>
    </w:p>
    <w:p w:rsidR="00770DBB" w:rsidRDefault="00770DBB" w:rsidP="00770DBB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ГРАДСКОГ ВЕЋА,</w:t>
      </w:r>
    </w:p>
    <w:p w:rsidR="00770DBB" w:rsidRDefault="00770DBB" w:rsidP="00770D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Јеленна Пејковић</w:t>
      </w:r>
    </w:p>
    <w:p w:rsidR="00433270" w:rsidRDefault="00433270" w:rsidP="00433270">
      <w:pPr>
        <w:rPr>
          <w:rFonts w:ascii="Times New Roman" w:hAnsi="Times New Roman" w:cs="Times New Roman"/>
          <w:b/>
          <w:sz w:val="26"/>
          <w:szCs w:val="26"/>
        </w:rPr>
      </w:pPr>
    </w:p>
    <w:p w:rsidR="005F5421" w:rsidRDefault="005F5421" w:rsidP="00433270">
      <w:pPr>
        <w:rPr>
          <w:rFonts w:ascii="Times New Roman" w:hAnsi="Times New Roman" w:cs="Times New Roman"/>
          <w:b/>
          <w:sz w:val="26"/>
          <w:szCs w:val="26"/>
        </w:rPr>
      </w:pPr>
    </w:p>
    <w:p w:rsidR="005F5421" w:rsidRDefault="005F5421" w:rsidP="00433270">
      <w:pPr>
        <w:rPr>
          <w:rFonts w:ascii="Times New Roman" w:hAnsi="Times New Roman" w:cs="Times New Roman"/>
          <w:b/>
          <w:sz w:val="26"/>
          <w:szCs w:val="26"/>
        </w:rPr>
      </w:pPr>
    </w:p>
    <w:p w:rsidR="005F5421" w:rsidRDefault="005F5421" w:rsidP="00433270">
      <w:pPr>
        <w:rPr>
          <w:rFonts w:ascii="Times New Roman" w:hAnsi="Times New Roman" w:cs="Times New Roman"/>
          <w:b/>
          <w:sz w:val="26"/>
          <w:szCs w:val="26"/>
        </w:rPr>
      </w:pPr>
    </w:p>
    <w:p w:rsidR="005F5421" w:rsidRDefault="005F5421" w:rsidP="00433270">
      <w:pPr>
        <w:rPr>
          <w:rFonts w:ascii="Times New Roman" w:hAnsi="Times New Roman" w:cs="Times New Roman"/>
          <w:b/>
          <w:sz w:val="26"/>
          <w:szCs w:val="26"/>
        </w:rPr>
      </w:pPr>
    </w:p>
    <w:p w:rsidR="00B11DA3" w:rsidRDefault="00B11DA3" w:rsidP="00433270">
      <w:pPr>
        <w:rPr>
          <w:rFonts w:ascii="Times New Roman" w:hAnsi="Times New Roman" w:cs="Times New Roman"/>
          <w:b/>
          <w:sz w:val="26"/>
          <w:szCs w:val="26"/>
        </w:rPr>
      </w:pPr>
    </w:p>
    <w:p w:rsidR="00B11DA3" w:rsidRPr="00B11DA3" w:rsidRDefault="00B11DA3" w:rsidP="00433270">
      <w:pPr>
        <w:rPr>
          <w:rFonts w:ascii="Times New Roman" w:hAnsi="Times New Roman" w:cs="Times New Roman"/>
          <w:b/>
          <w:sz w:val="26"/>
          <w:szCs w:val="26"/>
        </w:rPr>
      </w:pPr>
    </w:p>
    <w:p w:rsidR="005F5421" w:rsidRDefault="005F5421" w:rsidP="00433270">
      <w:pPr>
        <w:rPr>
          <w:rFonts w:ascii="Times New Roman" w:hAnsi="Times New Roman" w:cs="Times New Roman"/>
          <w:b/>
          <w:sz w:val="26"/>
          <w:szCs w:val="26"/>
        </w:rPr>
      </w:pPr>
    </w:p>
    <w:p w:rsidR="005F5421" w:rsidRPr="00662120" w:rsidRDefault="005F5421" w:rsidP="005F542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5F5421" w:rsidRPr="00662120" w:rsidRDefault="005F5421" w:rsidP="005F542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5F5421" w:rsidRPr="00662120" w:rsidRDefault="005F5421" w:rsidP="005F542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5F5421" w:rsidRPr="00662120" w:rsidRDefault="005F5421" w:rsidP="005F542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103</w:t>
      </w: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/2018-04</w:t>
      </w:r>
    </w:p>
    <w:p w:rsidR="005F5421" w:rsidRPr="00662120" w:rsidRDefault="005F5421" w:rsidP="005F542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10.05</w:t>
      </w:r>
      <w:r w:rsidRPr="00662120">
        <w:rPr>
          <w:rFonts w:ascii="Times New Roman" w:hAnsi="Times New Roman" w:cs="Times New Roman"/>
          <w:b/>
          <w:sz w:val="26"/>
          <w:szCs w:val="26"/>
        </w:rPr>
        <w:t>.2018</w:t>
      </w: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5F5421" w:rsidRPr="00662120" w:rsidRDefault="005F5421" w:rsidP="005F5421">
      <w:pPr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5F5421" w:rsidRPr="00662120" w:rsidRDefault="005F5421" w:rsidP="005F5421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62120">
        <w:rPr>
          <w:rFonts w:ascii="Times New Roman" w:hAnsi="Times New Roman" w:cs="Times New Roman"/>
          <w:b/>
          <w:sz w:val="26"/>
          <w:szCs w:val="26"/>
        </w:rPr>
        <w:t>ул</w:t>
      </w:r>
      <w:proofErr w:type="gramEnd"/>
      <w:r w:rsidRPr="00662120">
        <w:rPr>
          <w:rFonts w:ascii="Times New Roman" w:hAnsi="Times New Roman" w:cs="Times New Roman"/>
          <w:b/>
          <w:sz w:val="26"/>
          <w:szCs w:val="26"/>
        </w:rPr>
        <w:t>. Краља Милана број 1</w:t>
      </w:r>
    </w:p>
    <w:p w:rsidR="005F5421" w:rsidRPr="00662120" w:rsidRDefault="005F5421" w:rsidP="005F5421">
      <w:pPr>
        <w:rPr>
          <w:rFonts w:ascii="Times New Roman" w:hAnsi="Times New Roman" w:cs="Times New Roman"/>
          <w:b/>
          <w:sz w:val="26"/>
          <w:szCs w:val="26"/>
        </w:rPr>
      </w:pPr>
    </w:p>
    <w:p w:rsidR="005F5421" w:rsidRPr="00662120" w:rsidRDefault="005F5421" w:rsidP="005F5421">
      <w:pPr>
        <w:rPr>
          <w:rFonts w:ascii="Times New Roman" w:hAnsi="Times New Roman" w:cs="Times New Roman"/>
          <w:b/>
          <w:sz w:val="26"/>
          <w:szCs w:val="26"/>
        </w:rPr>
      </w:pPr>
    </w:p>
    <w:p w:rsidR="005F5421" w:rsidRPr="00662120" w:rsidRDefault="005F5421" w:rsidP="005F542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5F5421" w:rsidRPr="00662120" w:rsidRDefault="005F5421" w:rsidP="005F5421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5F5421" w:rsidRPr="005F5421" w:rsidRDefault="005F5421" w:rsidP="005F542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62120">
        <w:rPr>
          <w:rFonts w:ascii="Times New Roman" w:hAnsi="Times New Roman" w:cs="Times New Roman"/>
          <w:sz w:val="26"/>
          <w:szCs w:val="26"/>
        </w:rPr>
        <w:t xml:space="preserve">61. </w:t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662120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62120">
        <w:rPr>
          <w:rFonts w:ascii="Times New Roman" w:hAnsi="Times New Roman" w:cs="Times New Roman"/>
          <w:sz w:val="26"/>
          <w:szCs w:val="26"/>
        </w:rPr>
        <w:t>.</w:t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 xml:space="preserve">2018. године, разматрало је </w:t>
      </w:r>
      <w:r w:rsidRPr="00433270">
        <w:rPr>
          <w:rFonts w:ascii="Times New Roman" w:hAnsi="Times New Roman" w:cs="Times New Roman"/>
          <w:sz w:val="26"/>
          <w:szCs w:val="26"/>
        </w:rPr>
        <w:t>захтев</w:t>
      </w:r>
      <w:r w:rsidRPr="005F5421">
        <w:rPr>
          <w:sz w:val="26"/>
          <w:szCs w:val="26"/>
        </w:rPr>
        <w:t xml:space="preserve"> </w:t>
      </w:r>
      <w:r w:rsidRPr="005F5421">
        <w:rPr>
          <w:rFonts w:ascii="Times New Roman" w:hAnsi="Times New Roman" w:cs="Times New Roman"/>
          <w:sz w:val="26"/>
          <w:szCs w:val="26"/>
        </w:rPr>
        <w:t>Основне школе „Краљ Петар I Ослободилац“ Корбевац, за обезбеђење финансијских средстава ради реализацији пројеката изградње нове школе у Кривој Феји</w:t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</w:t>
      </w:r>
      <w:r>
        <w:rPr>
          <w:rFonts w:ascii="Times New Roman" w:hAnsi="Times New Roman" w:cs="Times New Roman"/>
          <w:sz w:val="26"/>
          <w:szCs w:val="26"/>
        </w:rPr>
        <w:t>е</w:t>
      </w:r>
    </w:p>
    <w:p w:rsidR="005F5421" w:rsidRPr="00662120" w:rsidRDefault="005F5421" w:rsidP="005F5421">
      <w:pPr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5F5421" w:rsidRDefault="005F5421" w:rsidP="005F5421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</w:t>
      </w:r>
      <w:r w:rsidRPr="0066212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К 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>Е</w:t>
      </w:r>
    </w:p>
    <w:p w:rsidR="008339F4" w:rsidRDefault="008339F4" w:rsidP="005F5421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5F5421" w:rsidRPr="005F5421" w:rsidRDefault="005F5421" w:rsidP="005F5421">
      <w:pPr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  <w:lang w:val="sr-Cyrl-CS"/>
        </w:rPr>
        <w:tab/>
      </w:r>
      <w:r w:rsidRPr="005F5421">
        <w:rPr>
          <w:rFonts w:ascii="Times New Roman" w:hAnsi="Times New Roman" w:cs="Times New Roman"/>
          <w:sz w:val="26"/>
          <w:szCs w:val="26"/>
          <w:lang w:val="sr-Cyrl-CS"/>
        </w:rPr>
        <w:t xml:space="preserve">1.Одобравају се новчана средства у износу од 84.000,00 динара </w:t>
      </w:r>
      <w:r w:rsidRPr="005F5421">
        <w:rPr>
          <w:rFonts w:ascii="Times New Roman" w:hAnsi="Times New Roman" w:cs="Times New Roman"/>
          <w:sz w:val="26"/>
          <w:szCs w:val="26"/>
        </w:rPr>
        <w:t xml:space="preserve">Основној школи „Краљ Петар I - Ослободилац“ Корбевац, ради реализацији пројеката изградње нове школе у Кривој Феји. </w:t>
      </w:r>
    </w:p>
    <w:p w:rsidR="00322B47" w:rsidRPr="00584FEC" w:rsidRDefault="00322B47" w:rsidP="00322B4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84FEC">
        <w:rPr>
          <w:rFonts w:ascii="Times New Roman" w:hAnsi="Times New Roman" w:cs="Times New Roman"/>
          <w:sz w:val="26"/>
          <w:szCs w:val="26"/>
        </w:rPr>
        <w:t>2.</w:t>
      </w:r>
      <w:r w:rsidRPr="00584FEC">
        <w:rPr>
          <w:rFonts w:ascii="Times New Roman" w:hAnsi="Times New Roman" w:cs="Times New Roman"/>
          <w:sz w:val="26"/>
          <w:szCs w:val="26"/>
          <w:lang w:val="sr-Cyrl-CS"/>
        </w:rPr>
        <w:t xml:space="preserve">  Задужује се Одељење за буџет и финансије да одобрена средства из тачке 1. овог закључка, пренесе </w:t>
      </w:r>
      <w:r w:rsidRPr="00584FEC">
        <w:rPr>
          <w:rFonts w:ascii="Times New Roman" w:hAnsi="Times New Roman" w:cs="Times New Roman"/>
          <w:sz w:val="26"/>
          <w:szCs w:val="26"/>
        </w:rPr>
        <w:t>у складу са Решењем о употреби текуће буџетске резерве</w:t>
      </w:r>
      <w:r>
        <w:rPr>
          <w:rFonts w:ascii="Times New Roman" w:hAnsi="Times New Roman" w:cs="Times New Roman"/>
          <w:sz w:val="26"/>
          <w:szCs w:val="26"/>
        </w:rPr>
        <w:t xml:space="preserve"> на рачун</w:t>
      </w:r>
      <w:r w:rsidRPr="00322B47">
        <w:rPr>
          <w:rFonts w:ascii="Times New Roman" w:hAnsi="Times New Roman" w:cs="Times New Roman"/>
          <w:sz w:val="26"/>
          <w:szCs w:val="26"/>
        </w:rPr>
        <w:t xml:space="preserve"> </w:t>
      </w:r>
      <w:r w:rsidRPr="005F5421">
        <w:rPr>
          <w:rFonts w:ascii="Times New Roman" w:hAnsi="Times New Roman" w:cs="Times New Roman"/>
          <w:sz w:val="26"/>
          <w:szCs w:val="26"/>
        </w:rPr>
        <w:t>Основној школи „Краљ Петар I - Ослободилац“ Корбевац</w:t>
      </w:r>
      <w:r w:rsidRPr="00584FEC">
        <w:rPr>
          <w:rFonts w:ascii="Times New Roman" w:hAnsi="Times New Roman" w:cs="Times New Roman"/>
          <w:sz w:val="26"/>
          <w:szCs w:val="26"/>
        </w:rPr>
        <w:t>.</w:t>
      </w:r>
    </w:p>
    <w:p w:rsidR="00322B47" w:rsidRDefault="00322B47" w:rsidP="00322B47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5F5421" w:rsidRPr="00372FF1" w:rsidRDefault="005F5421" w:rsidP="005F542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  <w:t>Закључке доставити:</w:t>
      </w:r>
      <w:r w:rsidRPr="005F5421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Зорици Јовић, члану Градског већа, Одељењу за буџет и финансије, </w:t>
      </w:r>
      <w:r w:rsidRPr="005F5421">
        <w:rPr>
          <w:rFonts w:ascii="Times New Roman" w:hAnsi="Times New Roman" w:cs="Times New Roman"/>
          <w:sz w:val="26"/>
          <w:szCs w:val="26"/>
        </w:rPr>
        <w:t>Основној школи „Краљ Петар I - Ослободилац“ Корбевац</w:t>
      </w:r>
      <w:r>
        <w:rPr>
          <w:rFonts w:ascii="Times New Roman" w:hAnsi="Times New Roman" w:cs="Times New Roman"/>
          <w:sz w:val="26"/>
          <w:szCs w:val="26"/>
        </w:rPr>
        <w:t xml:space="preserve"> и Писарници града Врања.</w:t>
      </w:r>
    </w:p>
    <w:p w:rsidR="005F5421" w:rsidRDefault="005F5421" w:rsidP="005F5421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5F5421" w:rsidRPr="00662120" w:rsidRDefault="005F5421" w:rsidP="005F5421">
      <w:pPr>
        <w:rPr>
          <w:rFonts w:ascii="Times New Roman" w:hAnsi="Times New Roman" w:cs="Times New Roman"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5F5421" w:rsidRPr="00662120" w:rsidRDefault="005F5421" w:rsidP="005F5421">
      <w:pPr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662120">
        <w:rPr>
          <w:rFonts w:ascii="Times New Roman" w:hAnsi="Times New Roman" w:cs="Times New Roman"/>
          <w:b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ab/>
      </w:r>
      <w:r w:rsidR="00770DBB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662120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5F5421" w:rsidRPr="00662120" w:rsidRDefault="005F5421" w:rsidP="005F54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662120">
        <w:rPr>
          <w:rFonts w:ascii="Times New Roman" w:hAnsi="Times New Roman" w:cs="Times New Roman"/>
          <w:b/>
          <w:sz w:val="26"/>
          <w:szCs w:val="26"/>
        </w:rPr>
        <w:tab/>
        <w:t xml:space="preserve">     </w:t>
      </w:r>
      <w:r w:rsidR="00770DBB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662120">
        <w:rPr>
          <w:rFonts w:ascii="Times New Roman" w:hAnsi="Times New Roman" w:cs="Times New Roman"/>
          <w:b/>
          <w:sz w:val="26"/>
          <w:szCs w:val="26"/>
        </w:rPr>
        <w:t xml:space="preserve">  ГРАДСКОГ ВЕЋА,</w:t>
      </w:r>
    </w:p>
    <w:p w:rsidR="00770DBB" w:rsidRDefault="005F5421" w:rsidP="00770DBB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</w:t>
      </w:r>
      <w:r w:rsidR="00770DBB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66212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662120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662120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  <w:r w:rsidR="00770DBB">
        <w:rPr>
          <w:rFonts w:ascii="Times New Roman" w:hAnsi="Times New Roman" w:cs="Times New Roman"/>
          <w:b/>
          <w:sz w:val="24"/>
          <w:szCs w:val="24"/>
          <w:lang w:val="sr-Cyrl-CS"/>
        </w:rPr>
        <w:t>,с.р.</w:t>
      </w:r>
    </w:p>
    <w:p w:rsidR="00770DBB" w:rsidRDefault="00770DBB" w:rsidP="00770DBB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70DBB" w:rsidRDefault="00770DBB" w:rsidP="00770DBB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>СЕКРЕТАР</w:t>
      </w:r>
    </w:p>
    <w:p w:rsidR="00770DBB" w:rsidRDefault="00770DBB" w:rsidP="00770DBB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ГРАДСКОГ ВЕЋА,</w:t>
      </w:r>
    </w:p>
    <w:p w:rsidR="00770DBB" w:rsidRDefault="00770DBB" w:rsidP="00770D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Јеленна Пејковић</w:t>
      </w:r>
    </w:p>
    <w:p w:rsidR="005F5421" w:rsidRDefault="005F5421" w:rsidP="005F5421">
      <w:pPr>
        <w:rPr>
          <w:rFonts w:ascii="Times New Roman" w:hAnsi="Times New Roman" w:cs="Times New Roman"/>
          <w:b/>
          <w:sz w:val="26"/>
          <w:szCs w:val="26"/>
        </w:rPr>
      </w:pPr>
    </w:p>
    <w:p w:rsidR="005F5421" w:rsidRDefault="005F5421" w:rsidP="005F5421">
      <w:pPr>
        <w:rPr>
          <w:rFonts w:ascii="Times New Roman" w:hAnsi="Times New Roman" w:cs="Times New Roman"/>
          <w:b/>
          <w:sz w:val="26"/>
          <w:szCs w:val="26"/>
        </w:rPr>
      </w:pPr>
    </w:p>
    <w:p w:rsidR="005F5421" w:rsidRDefault="005F5421" w:rsidP="005F5421">
      <w:pPr>
        <w:rPr>
          <w:rFonts w:ascii="Times New Roman" w:hAnsi="Times New Roman" w:cs="Times New Roman"/>
          <w:b/>
          <w:sz w:val="26"/>
          <w:szCs w:val="26"/>
        </w:rPr>
      </w:pPr>
    </w:p>
    <w:p w:rsidR="005F5421" w:rsidRDefault="005F5421" w:rsidP="005F5421">
      <w:pPr>
        <w:rPr>
          <w:rFonts w:ascii="Times New Roman" w:hAnsi="Times New Roman" w:cs="Times New Roman"/>
          <w:b/>
          <w:sz w:val="26"/>
          <w:szCs w:val="26"/>
        </w:rPr>
      </w:pPr>
    </w:p>
    <w:p w:rsidR="005F5421" w:rsidRDefault="005F5421" w:rsidP="005F5421">
      <w:pPr>
        <w:rPr>
          <w:rFonts w:ascii="Times New Roman" w:hAnsi="Times New Roman" w:cs="Times New Roman"/>
          <w:b/>
          <w:sz w:val="26"/>
          <w:szCs w:val="26"/>
        </w:rPr>
      </w:pPr>
    </w:p>
    <w:p w:rsidR="005F5421" w:rsidRPr="00662120" w:rsidRDefault="005F5421" w:rsidP="005F542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5F5421" w:rsidRPr="00662120" w:rsidRDefault="005F5421" w:rsidP="005F542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5F5421" w:rsidRPr="00662120" w:rsidRDefault="005F5421" w:rsidP="005F542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5F5421" w:rsidRPr="00662120" w:rsidRDefault="005F5421" w:rsidP="005F542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103</w:t>
      </w: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/2018-04</w:t>
      </w:r>
    </w:p>
    <w:p w:rsidR="005F5421" w:rsidRPr="00662120" w:rsidRDefault="005F5421" w:rsidP="005F542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10.05</w:t>
      </w:r>
      <w:r w:rsidRPr="00662120">
        <w:rPr>
          <w:rFonts w:ascii="Times New Roman" w:hAnsi="Times New Roman" w:cs="Times New Roman"/>
          <w:b/>
          <w:sz w:val="26"/>
          <w:szCs w:val="26"/>
        </w:rPr>
        <w:t>.2018</w:t>
      </w: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5F5421" w:rsidRPr="00662120" w:rsidRDefault="005F5421" w:rsidP="005F5421">
      <w:pPr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5F5421" w:rsidRPr="00662120" w:rsidRDefault="005F5421" w:rsidP="005F5421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62120">
        <w:rPr>
          <w:rFonts w:ascii="Times New Roman" w:hAnsi="Times New Roman" w:cs="Times New Roman"/>
          <w:b/>
          <w:sz w:val="26"/>
          <w:szCs w:val="26"/>
        </w:rPr>
        <w:t>ул</w:t>
      </w:r>
      <w:proofErr w:type="gramEnd"/>
      <w:r w:rsidRPr="00662120">
        <w:rPr>
          <w:rFonts w:ascii="Times New Roman" w:hAnsi="Times New Roman" w:cs="Times New Roman"/>
          <w:b/>
          <w:sz w:val="26"/>
          <w:szCs w:val="26"/>
        </w:rPr>
        <w:t>. Краља Милана број 1</w:t>
      </w:r>
    </w:p>
    <w:p w:rsidR="005F5421" w:rsidRPr="00662120" w:rsidRDefault="005F5421" w:rsidP="005F5421">
      <w:pPr>
        <w:rPr>
          <w:rFonts w:ascii="Times New Roman" w:hAnsi="Times New Roman" w:cs="Times New Roman"/>
          <w:b/>
          <w:sz w:val="26"/>
          <w:szCs w:val="26"/>
        </w:rPr>
      </w:pPr>
    </w:p>
    <w:p w:rsidR="005F5421" w:rsidRPr="00662120" w:rsidRDefault="005F5421" w:rsidP="005F5421">
      <w:pPr>
        <w:rPr>
          <w:rFonts w:ascii="Times New Roman" w:hAnsi="Times New Roman" w:cs="Times New Roman"/>
          <w:b/>
          <w:sz w:val="26"/>
          <w:szCs w:val="26"/>
        </w:rPr>
      </w:pPr>
    </w:p>
    <w:p w:rsidR="005F5421" w:rsidRPr="00662120" w:rsidRDefault="005F5421" w:rsidP="00582DE6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5F5421" w:rsidRPr="00662120" w:rsidRDefault="005F5421" w:rsidP="005F542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62120">
        <w:rPr>
          <w:rFonts w:ascii="Times New Roman" w:hAnsi="Times New Roman" w:cs="Times New Roman"/>
          <w:sz w:val="26"/>
          <w:szCs w:val="26"/>
        </w:rPr>
        <w:t xml:space="preserve">61. </w:t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662120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62120">
        <w:rPr>
          <w:rFonts w:ascii="Times New Roman" w:hAnsi="Times New Roman" w:cs="Times New Roman"/>
          <w:sz w:val="26"/>
          <w:szCs w:val="26"/>
        </w:rPr>
        <w:t>.</w:t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 xml:space="preserve">2018. године, разматрало је </w:t>
      </w:r>
      <w:r w:rsidRPr="00433270">
        <w:rPr>
          <w:rFonts w:ascii="Times New Roman" w:hAnsi="Times New Roman" w:cs="Times New Roman"/>
          <w:sz w:val="26"/>
          <w:szCs w:val="26"/>
        </w:rPr>
        <w:t>захтев</w:t>
      </w:r>
      <w:r w:rsidRPr="005F5421">
        <w:rPr>
          <w:sz w:val="26"/>
          <w:szCs w:val="26"/>
        </w:rPr>
        <w:t xml:space="preserve"> </w:t>
      </w:r>
      <w:r w:rsidRPr="005F5421">
        <w:rPr>
          <w:rFonts w:ascii="Times New Roman" w:hAnsi="Times New Roman" w:cs="Times New Roman"/>
          <w:sz w:val="26"/>
          <w:szCs w:val="26"/>
        </w:rPr>
        <w:t>Основне школе „Радоје Домановић“, за обезбеђење финансијских средстава ради куповине школских електричних звона</w:t>
      </w:r>
      <w:r w:rsidRPr="005F5421">
        <w:rPr>
          <w:sz w:val="26"/>
          <w:szCs w:val="26"/>
        </w:rPr>
        <w:t xml:space="preserve"> </w:t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Pr="00662120">
        <w:rPr>
          <w:rFonts w:ascii="Times New Roman" w:hAnsi="Times New Roman" w:cs="Times New Roman"/>
          <w:sz w:val="26"/>
          <w:szCs w:val="26"/>
        </w:rPr>
        <w:t>и</w:t>
      </w:r>
    </w:p>
    <w:p w:rsidR="005F5421" w:rsidRPr="00662120" w:rsidRDefault="005F5421" w:rsidP="005F5421">
      <w:pPr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5F5421" w:rsidRDefault="005F5421" w:rsidP="005F5421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6212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</w:t>
      </w:r>
    </w:p>
    <w:p w:rsidR="005F5421" w:rsidRDefault="005F5421" w:rsidP="005F5421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</w:p>
    <w:p w:rsidR="005F5421" w:rsidRPr="005F5421" w:rsidRDefault="005F5421" w:rsidP="005F5421">
      <w:pPr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  <w:lang w:val="sr-Cyrl-CS"/>
        </w:rPr>
        <w:tab/>
      </w:r>
      <w:r w:rsidRPr="005F5421">
        <w:rPr>
          <w:rFonts w:ascii="Times New Roman" w:hAnsi="Times New Roman" w:cs="Times New Roman"/>
          <w:sz w:val="26"/>
          <w:szCs w:val="26"/>
          <w:lang w:val="sr-Cyrl-CS"/>
        </w:rPr>
        <w:t xml:space="preserve">1.Одобравају се новчана средства у износу од 18.000,00 динара </w:t>
      </w:r>
      <w:r w:rsidRPr="005F5421">
        <w:rPr>
          <w:rFonts w:ascii="Times New Roman" w:hAnsi="Times New Roman" w:cs="Times New Roman"/>
          <w:sz w:val="26"/>
          <w:szCs w:val="26"/>
        </w:rPr>
        <w:t>Основној школи „Радоје Домановић“</w:t>
      </w:r>
      <w:r w:rsidR="00322B47">
        <w:rPr>
          <w:rFonts w:ascii="Times New Roman" w:hAnsi="Times New Roman" w:cs="Times New Roman"/>
          <w:sz w:val="26"/>
          <w:szCs w:val="26"/>
        </w:rPr>
        <w:t xml:space="preserve"> Врање</w:t>
      </w:r>
      <w:r w:rsidRPr="005F5421">
        <w:rPr>
          <w:rFonts w:ascii="Times New Roman" w:hAnsi="Times New Roman" w:cs="Times New Roman"/>
          <w:sz w:val="26"/>
          <w:szCs w:val="26"/>
        </w:rPr>
        <w:t xml:space="preserve">,  ради куповине школских </w:t>
      </w:r>
      <w:r w:rsidR="00322B47">
        <w:rPr>
          <w:rFonts w:ascii="Times New Roman" w:hAnsi="Times New Roman" w:cs="Times New Roman"/>
          <w:sz w:val="26"/>
          <w:szCs w:val="26"/>
        </w:rPr>
        <w:t>електронских</w:t>
      </w:r>
      <w:r w:rsidRPr="005F5421">
        <w:rPr>
          <w:rFonts w:ascii="Times New Roman" w:hAnsi="Times New Roman" w:cs="Times New Roman"/>
          <w:sz w:val="26"/>
          <w:szCs w:val="26"/>
        </w:rPr>
        <w:t xml:space="preserve"> звона.</w:t>
      </w:r>
    </w:p>
    <w:p w:rsidR="00322B47" w:rsidRPr="00584FEC" w:rsidRDefault="00322B47" w:rsidP="00322B4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84FEC">
        <w:rPr>
          <w:rFonts w:ascii="Times New Roman" w:hAnsi="Times New Roman" w:cs="Times New Roman"/>
          <w:sz w:val="26"/>
          <w:szCs w:val="26"/>
        </w:rPr>
        <w:t>2.</w:t>
      </w:r>
      <w:r w:rsidRPr="00584FEC">
        <w:rPr>
          <w:rFonts w:ascii="Times New Roman" w:hAnsi="Times New Roman" w:cs="Times New Roman"/>
          <w:sz w:val="26"/>
          <w:szCs w:val="26"/>
          <w:lang w:val="sr-Cyrl-CS"/>
        </w:rPr>
        <w:t xml:space="preserve">  Задужује се Одељење за буџет и финансије да одобрена средства из тачке 1. овог закључка, пренесе </w:t>
      </w:r>
      <w:r w:rsidRPr="00584FEC">
        <w:rPr>
          <w:rFonts w:ascii="Times New Roman" w:hAnsi="Times New Roman" w:cs="Times New Roman"/>
          <w:sz w:val="26"/>
          <w:szCs w:val="26"/>
        </w:rPr>
        <w:t>у складу са Решењем о употреби текуће буџетске резерве</w:t>
      </w:r>
      <w:r>
        <w:rPr>
          <w:rFonts w:ascii="Times New Roman" w:hAnsi="Times New Roman" w:cs="Times New Roman"/>
          <w:sz w:val="26"/>
          <w:szCs w:val="26"/>
        </w:rPr>
        <w:t xml:space="preserve"> на рачун</w:t>
      </w:r>
      <w:r w:rsidRPr="00322B47">
        <w:rPr>
          <w:rFonts w:ascii="Times New Roman" w:hAnsi="Times New Roman" w:cs="Times New Roman"/>
          <w:sz w:val="26"/>
          <w:szCs w:val="26"/>
        </w:rPr>
        <w:t xml:space="preserve"> </w:t>
      </w:r>
      <w:r w:rsidRPr="005F5421">
        <w:rPr>
          <w:rFonts w:ascii="Times New Roman" w:hAnsi="Times New Roman" w:cs="Times New Roman"/>
          <w:sz w:val="26"/>
          <w:szCs w:val="26"/>
        </w:rPr>
        <w:t>Основној школи</w:t>
      </w:r>
      <w:r>
        <w:rPr>
          <w:rFonts w:ascii="Times New Roman" w:hAnsi="Times New Roman" w:cs="Times New Roman"/>
          <w:sz w:val="26"/>
          <w:szCs w:val="26"/>
        </w:rPr>
        <w:t xml:space="preserve"> „Радоје Домановић“ Врање</w:t>
      </w:r>
      <w:r w:rsidRPr="00584FEC">
        <w:rPr>
          <w:rFonts w:ascii="Times New Roman" w:hAnsi="Times New Roman" w:cs="Times New Roman"/>
          <w:sz w:val="26"/>
          <w:szCs w:val="26"/>
        </w:rPr>
        <w:t>.</w:t>
      </w:r>
    </w:p>
    <w:p w:rsidR="00322B47" w:rsidRDefault="00322B47" w:rsidP="00322B47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5F5421" w:rsidRPr="00372FF1" w:rsidRDefault="005F5421" w:rsidP="005F542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Закључак доставити:Зорици Јовић, члану Градског већа, Одељењу за буџет и финансије, Основној школи „Радоје Домановић“ </w:t>
      </w:r>
      <w:r>
        <w:rPr>
          <w:rFonts w:ascii="Times New Roman" w:hAnsi="Times New Roman" w:cs="Times New Roman"/>
          <w:sz w:val="26"/>
          <w:szCs w:val="26"/>
        </w:rPr>
        <w:t>и Писарници града Врања.</w:t>
      </w:r>
    </w:p>
    <w:p w:rsidR="005F5421" w:rsidRDefault="005F5421" w:rsidP="005F5421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5F5421" w:rsidRPr="00662120" w:rsidRDefault="005F5421" w:rsidP="005F5421">
      <w:pPr>
        <w:rPr>
          <w:rFonts w:ascii="Times New Roman" w:hAnsi="Times New Roman" w:cs="Times New Roman"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662120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5F5421" w:rsidRPr="00662120" w:rsidRDefault="005F5421" w:rsidP="005F5421">
      <w:pPr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662120">
        <w:rPr>
          <w:rFonts w:ascii="Times New Roman" w:hAnsi="Times New Roman" w:cs="Times New Roman"/>
          <w:b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ab/>
      </w:r>
      <w:r w:rsidRPr="00662120">
        <w:rPr>
          <w:rFonts w:ascii="Times New Roman" w:hAnsi="Times New Roman" w:cs="Times New Roman"/>
          <w:b/>
          <w:sz w:val="26"/>
          <w:szCs w:val="26"/>
        </w:rPr>
        <w:tab/>
        <w:t xml:space="preserve">ПРЕДСЕДНИК </w:t>
      </w:r>
    </w:p>
    <w:p w:rsidR="005F5421" w:rsidRPr="00662120" w:rsidRDefault="005F5421" w:rsidP="005F54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662120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770DBB" w:rsidRDefault="005F5421" w:rsidP="00770DBB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621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proofErr w:type="gramStart"/>
      <w:r w:rsidRPr="00662120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662120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  <w:r w:rsidR="00770DBB">
        <w:rPr>
          <w:rFonts w:ascii="Times New Roman" w:hAnsi="Times New Roman" w:cs="Times New Roman"/>
          <w:b/>
          <w:sz w:val="24"/>
          <w:szCs w:val="24"/>
          <w:lang w:val="sr-Cyrl-CS"/>
        </w:rPr>
        <w:t>,с.р.</w:t>
      </w:r>
    </w:p>
    <w:p w:rsidR="00770DBB" w:rsidRDefault="00770DBB" w:rsidP="00770DBB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70DBB" w:rsidRDefault="00770DBB" w:rsidP="00770DBB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СЕКРЕТАР</w:t>
      </w:r>
    </w:p>
    <w:p w:rsidR="00770DBB" w:rsidRDefault="00770DBB" w:rsidP="00770DBB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ГРАДСКОГ ВЕЋА,</w:t>
      </w:r>
    </w:p>
    <w:p w:rsidR="00770DBB" w:rsidRDefault="00770DBB" w:rsidP="00770D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>Јеленна Пејковић</w:t>
      </w:r>
    </w:p>
    <w:p w:rsidR="005F5421" w:rsidRDefault="005F5421" w:rsidP="005F5421">
      <w:pPr>
        <w:rPr>
          <w:rFonts w:ascii="Times New Roman" w:hAnsi="Times New Roman" w:cs="Times New Roman"/>
          <w:b/>
          <w:sz w:val="26"/>
          <w:szCs w:val="26"/>
        </w:rPr>
      </w:pPr>
    </w:p>
    <w:p w:rsidR="005F5421" w:rsidRPr="00433270" w:rsidRDefault="005F5421" w:rsidP="005F5421">
      <w:pPr>
        <w:ind w:left="0"/>
        <w:rPr>
          <w:rFonts w:ascii="Times New Roman" w:hAnsi="Times New Roman" w:cs="Times New Roman"/>
        </w:rPr>
      </w:pPr>
    </w:p>
    <w:p w:rsidR="005F5421" w:rsidRPr="005F5421" w:rsidRDefault="005F5421" w:rsidP="00433270">
      <w:pPr>
        <w:rPr>
          <w:rFonts w:ascii="Times New Roman" w:hAnsi="Times New Roman" w:cs="Times New Roman"/>
          <w:b/>
          <w:sz w:val="26"/>
          <w:szCs w:val="26"/>
        </w:rPr>
      </w:pPr>
    </w:p>
    <w:p w:rsidR="00433270" w:rsidRPr="00433270" w:rsidRDefault="00433270" w:rsidP="00662120">
      <w:pPr>
        <w:ind w:left="0"/>
        <w:rPr>
          <w:rFonts w:ascii="Times New Roman" w:hAnsi="Times New Roman" w:cs="Times New Roman"/>
        </w:rPr>
      </w:pPr>
    </w:p>
    <w:sectPr w:rsidR="00433270" w:rsidRPr="00433270" w:rsidSect="002B1A38">
      <w:pgSz w:w="12240" w:h="15840"/>
      <w:pgMar w:top="108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CY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21F28"/>
    <w:multiLevelType w:val="hybridMultilevel"/>
    <w:tmpl w:val="F1FE4DC0"/>
    <w:lvl w:ilvl="0" w:tplc="A46892C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8642D"/>
    <w:rsid w:val="000418FF"/>
    <w:rsid w:val="000470BE"/>
    <w:rsid w:val="00053D8E"/>
    <w:rsid w:val="00086046"/>
    <w:rsid w:val="0008642D"/>
    <w:rsid w:val="00093AF8"/>
    <w:rsid w:val="0015186D"/>
    <w:rsid w:val="001E6EE6"/>
    <w:rsid w:val="0021350F"/>
    <w:rsid w:val="00267151"/>
    <w:rsid w:val="002B1A38"/>
    <w:rsid w:val="00322B47"/>
    <w:rsid w:val="00372FF1"/>
    <w:rsid w:val="00404107"/>
    <w:rsid w:val="00433270"/>
    <w:rsid w:val="00440AC4"/>
    <w:rsid w:val="00487BB1"/>
    <w:rsid w:val="004E65B1"/>
    <w:rsid w:val="00582DE6"/>
    <w:rsid w:val="005F5421"/>
    <w:rsid w:val="00602209"/>
    <w:rsid w:val="00662120"/>
    <w:rsid w:val="00714863"/>
    <w:rsid w:val="00766E95"/>
    <w:rsid w:val="00770DBB"/>
    <w:rsid w:val="00813D0F"/>
    <w:rsid w:val="00824B1D"/>
    <w:rsid w:val="008339F4"/>
    <w:rsid w:val="0087403E"/>
    <w:rsid w:val="00915172"/>
    <w:rsid w:val="00964B92"/>
    <w:rsid w:val="009A2070"/>
    <w:rsid w:val="009C5BFA"/>
    <w:rsid w:val="009F478E"/>
    <w:rsid w:val="009F69AC"/>
    <w:rsid w:val="00B11DA3"/>
    <w:rsid w:val="00B920C7"/>
    <w:rsid w:val="00BC70D0"/>
    <w:rsid w:val="00CE2EAF"/>
    <w:rsid w:val="00D0588E"/>
    <w:rsid w:val="00D54ECE"/>
    <w:rsid w:val="00DC514E"/>
    <w:rsid w:val="00DE6B9A"/>
    <w:rsid w:val="00E27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42D"/>
    <w:pPr>
      <w:spacing w:after="200" w:line="276" w:lineRule="auto"/>
      <w:ind w:left="720" w:right="0"/>
      <w:contextualSpacing/>
      <w:jc w:val="left"/>
    </w:pPr>
  </w:style>
  <w:style w:type="table" w:styleId="TableGrid">
    <w:name w:val="Table Grid"/>
    <w:basedOn w:val="TableNormal"/>
    <w:uiPriority w:val="59"/>
    <w:rsid w:val="0008642D"/>
    <w:pPr>
      <w:ind w:left="0"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8642D"/>
    <w:pPr>
      <w:ind w:left="0" w:right="0"/>
      <w:jc w:val="left"/>
    </w:pPr>
  </w:style>
  <w:style w:type="paragraph" w:customStyle="1" w:styleId="CharCharChar">
    <w:name w:val="Char Char Char"/>
    <w:basedOn w:val="Normal"/>
    <w:rsid w:val="00086046"/>
    <w:pPr>
      <w:tabs>
        <w:tab w:val="left" w:pos="567"/>
      </w:tabs>
      <w:spacing w:before="120" w:after="160" w:line="240" w:lineRule="exact"/>
      <w:ind w:left="1584" w:right="0" w:hanging="504"/>
      <w:jc w:val="left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662120"/>
    <w:pPr>
      <w:ind w:left="0" w:right="0"/>
    </w:pPr>
    <w:rPr>
      <w:rFonts w:ascii="Times New Roman" w:eastAsia="Times New Roman" w:hAnsi="Times New Roman" w:cs="Times New Roman"/>
      <w:sz w:val="26"/>
      <w:szCs w:val="20"/>
      <w:lang w:val="sr-Cyrl-CS" w:eastAsia="sr-Latn-CS"/>
    </w:rPr>
  </w:style>
  <w:style w:type="character" w:customStyle="1" w:styleId="BodyTextChar">
    <w:name w:val="Body Text Char"/>
    <w:basedOn w:val="DefaultParagraphFont"/>
    <w:link w:val="BodyText"/>
    <w:rsid w:val="00662120"/>
    <w:rPr>
      <w:rFonts w:ascii="Times New Roman" w:eastAsia="Times New Roman" w:hAnsi="Times New Roman" w:cs="Times New Roman"/>
      <w:sz w:val="26"/>
      <w:szCs w:val="20"/>
      <w:lang w:val="sr-Cyrl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BFC14-ED99-4801-ADEB-2BAD7833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20</Pages>
  <Words>4378</Words>
  <Characters>24961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22</cp:revision>
  <cp:lastPrinted>2018-06-01T09:53:00Z</cp:lastPrinted>
  <dcterms:created xsi:type="dcterms:W3CDTF">2018-05-07T10:38:00Z</dcterms:created>
  <dcterms:modified xsi:type="dcterms:W3CDTF">2018-06-01T10:05:00Z</dcterms:modified>
</cp:coreProperties>
</file>