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3F" w:rsidRPr="00660851" w:rsidRDefault="00615E3F" w:rsidP="0066085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0851">
        <w:rPr>
          <w:rFonts w:ascii="Times New Roman" w:hAnsi="Times New Roman" w:cs="Times New Roman"/>
          <w:sz w:val="26"/>
          <w:szCs w:val="26"/>
        </w:rPr>
        <w:t>На основу чл.</w:t>
      </w:r>
      <w:proofErr w:type="gramEnd"/>
      <w:r w:rsidRPr="00660851">
        <w:rPr>
          <w:rFonts w:ascii="Times New Roman" w:hAnsi="Times New Roman" w:cs="Times New Roman"/>
          <w:sz w:val="26"/>
          <w:szCs w:val="26"/>
        </w:rPr>
        <w:t xml:space="preserve"> 6. Закона о одређивању максималног броја запослених у јавном сектору („Службени гласник РС“, број 68/15), чл. 32. И 66.ст.3. </w:t>
      </w:r>
      <w:proofErr w:type="gramStart"/>
      <w:r w:rsidRPr="00660851">
        <w:rPr>
          <w:rFonts w:ascii="Times New Roman" w:hAnsi="Times New Roman" w:cs="Times New Roman"/>
          <w:sz w:val="26"/>
          <w:szCs w:val="26"/>
        </w:rPr>
        <w:t>Закона о локалној самоуправи („Службени гласник РС“, број 129/07 и 83/14-др.закон), тач.7.</w:t>
      </w:r>
      <w:proofErr w:type="gramEnd"/>
      <w:r w:rsidRPr="0066085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0851">
        <w:rPr>
          <w:rFonts w:ascii="Times New Roman" w:hAnsi="Times New Roman" w:cs="Times New Roman"/>
          <w:sz w:val="26"/>
          <w:szCs w:val="26"/>
        </w:rPr>
        <w:t>ред.бр. 9.</w:t>
      </w:r>
      <w:proofErr w:type="gramEnd"/>
      <w:r w:rsidRPr="0066085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0851">
        <w:rPr>
          <w:rFonts w:ascii="Times New Roman" w:hAnsi="Times New Roman" w:cs="Times New Roman"/>
          <w:sz w:val="26"/>
          <w:szCs w:val="26"/>
        </w:rPr>
        <w:t>Одлуке о максималном броју запослених на неодређено време у систему државних органа, систему јавних служби, систему Аутономне покрајине Војводине и систему локалне самоуправе за 2015.годину („Службени гласник РС“, број 101/15, 114/15, 10/16, 22/16 и 45/16) и чл.</w:t>
      </w:r>
      <w:proofErr w:type="gramEnd"/>
      <w:r w:rsidRPr="00660851">
        <w:rPr>
          <w:rFonts w:ascii="Times New Roman" w:hAnsi="Times New Roman" w:cs="Times New Roman"/>
          <w:sz w:val="26"/>
          <w:szCs w:val="26"/>
        </w:rPr>
        <w:t xml:space="preserve"> 32. Статута града Врања („Службени гласник града Врања“, број 18/15-пречишћен текст и 1/16), Скупштина града Врања, на седници одржаној____2016.године, донела је</w:t>
      </w:r>
    </w:p>
    <w:p w:rsidR="00615E3F" w:rsidRPr="00660851" w:rsidRDefault="00615E3F" w:rsidP="0066085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0851">
        <w:rPr>
          <w:rFonts w:ascii="Times New Roman" w:hAnsi="Times New Roman" w:cs="Times New Roman"/>
          <w:b/>
          <w:sz w:val="26"/>
          <w:szCs w:val="26"/>
        </w:rPr>
        <w:t>О  Д</w:t>
      </w:r>
      <w:proofErr w:type="gramEnd"/>
      <w:r w:rsidRPr="00660851">
        <w:rPr>
          <w:rFonts w:ascii="Times New Roman" w:hAnsi="Times New Roman" w:cs="Times New Roman"/>
          <w:b/>
          <w:sz w:val="26"/>
          <w:szCs w:val="26"/>
        </w:rPr>
        <w:t xml:space="preserve">  Л  У  К  У</w:t>
      </w:r>
    </w:p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</w:rPr>
        <w:t>О ИЗМЕНИ ОДЛУКЕ О ОДРЕЂИВАЊУ МАКСИМАЛНОГ БРОЈА ЗАПОСЛЕНИХ</w:t>
      </w:r>
    </w:p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</w:rPr>
        <w:t>НА НЕОДРЕЂЕНО ВРЕМЕ У СИСТЕМУ ЛОКАЛНЕ САМОУПРАВЕ</w:t>
      </w:r>
    </w:p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</w:rPr>
        <w:t>ГРАДА ВРАЊА ЗА 2015.ГОДИНУ</w:t>
      </w:r>
    </w:p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0851">
        <w:rPr>
          <w:rFonts w:ascii="Times New Roman" w:hAnsi="Times New Roman" w:cs="Times New Roman"/>
          <w:b/>
          <w:sz w:val="26"/>
          <w:szCs w:val="26"/>
        </w:rPr>
        <w:t>Члан 1.</w:t>
      </w:r>
      <w:proofErr w:type="gramEnd"/>
    </w:p>
    <w:p w:rsidR="00615E3F" w:rsidRPr="00660851" w:rsidRDefault="00615E3F" w:rsidP="00660851">
      <w:pPr>
        <w:jc w:val="both"/>
        <w:rPr>
          <w:rFonts w:ascii="Times New Roman" w:hAnsi="Times New Roman" w:cs="Times New Roman"/>
          <w:sz w:val="26"/>
          <w:szCs w:val="26"/>
        </w:rPr>
      </w:pPr>
      <w:r w:rsidRPr="0066085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60851">
        <w:rPr>
          <w:rFonts w:ascii="Times New Roman" w:hAnsi="Times New Roman" w:cs="Times New Roman"/>
          <w:sz w:val="26"/>
          <w:szCs w:val="26"/>
        </w:rPr>
        <w:t>Одлука о одређивању максималног броја запослених на неодређено време у систему локалне самоуправе града Врања за 2015.годину („Службени гласник града Врања“, број 1716 и 4/16), у чл.</w:t>
      </w:r>
      <w:proofErr w:type="gramEnd"/>
      <w:r w:rsidRPr="0066085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0851">
        <w:rPr>
          <w:rFonts w:ascii="Times New Roman" w:hAnsi="Times New Roman" w:cs="Times New Roman"/>
          <w:sz w:val="26"/>
          <w:szCs w:val="26"/>
        </w:rPr>
        <w:t>2, у ст.</w:t>
      </w:r>
      <w:proofErr w:type="gramEnd"/>
      <w:r w:rsidRPr="00660851">
        <w:rPr>
          <w:rFonts w:ascii="Times New Roman" w:hAnsi="Times New Roman" w:cs="Times New Roman"/>
          <w:sz w:val="26"/>
          <w:szCs w:val="26"/>
        </w:rPr>
        <w:t xml:space="preserve"> 2, мења се и гласи:</w:t>
      </w:r>
    </w:p>
    <w:p w:rsidR="00615E3F" w:rsidRPr="00660851" w:rsidRDefault="00615E3F" w:rsidP="0066085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15E3F" w:rsidRPr="00660851" w:rsidRDefault="00615E3F" w:rsidP="0066085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  <w:t>„У оквиру утврђеног броја запослених на неодређено време у смислу става 1. овог члана, максималан број запослених за 2015. годину према организационим облицима износи, и то:</w:t>
      </w:r>
    </w:p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45" w:type="dxa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37"/>
        <w:gridCol w:w="5627"/>
        <w:gridCol w:w="2681"/>
      </w:tblGrid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rFonts w:eastAsia="Times New Roman"/>
                <w:sz w:val="26"/>
                <w:szCs w:val="26"/>
              </w:rPr>
              <w:br w:type="page"/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 xml:space="preserve">Назив 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Број запослених</w:t>
            </w:r>
          </w:p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на неодређено време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1.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Градска управа  Града Врања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263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2.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Општинска управна јединица Градске општине</w:t>
            </w:r>
          </w:p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</w:rPr>
              <w:t>Врањска Бања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</w:rPr>
              <w:t xml:space="preserve">   6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3.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Ј</w:t>
            </w:r>
            <w:r w:rsidRPr="00660851">
              <w:rPr>
                <w:sz w:val="26"/>
                <w:szCs w:val="26"/>
                <w:lang w:val="sr-Cyrl-CS"/>
              </w:rPr>
              <w:t>У</w:t>
            </w:r>
            <w:r w:rsidRPr="00660851">
              <w:rPr>
                <w:sz w:val="26"/>
                <w:szCs w:val="26"/>
              </w:rPr>
              <w:t>- Центар за социјални рад у Врању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 xml:space="preserve"> 17</w:t>
            </w:r>
            <w:r w:rsidRPr="00660851">
              <w:rPr>
                <w:b/>
                <w:sz w:val="26"/>
                <w:szCs w:val="26"/>
              </w:rPr>
              <w:t>-</w:t>
            </w:r>
            <w:r w:rsidRPr="00660851">
              <w:rPr>
                <w:sz w:val="26"/>
                <w:szCs w:val="26"/>
              </w:rPr>
              <w:t xml:space="preserve"> који се финансирају</w:t>
            </w:r>
          </w:p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из буџета Града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4.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Ј</w:t>
            </w:r>
            <w:r w:rsidRPr="00660851">
              <w:rPr>
                <w:sz w:val="26"/>
                <w:szCs w:val="26"/>
                <w:lang w:val="sr-Cyrl-CS"/>
              </w:rPr>
              <w:t>У</w:t>
            </w:r>
            <w:r w:rsidRPr="00660851">
              <w:rPr>
                <w:sz w:val="26"/>
                <w:szCs w:val="26"/>
              </w:rPr>
              <w:t>- Центар за развој локалних услуга</w:t>
            </w:r>
          </w:p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социјалне заштите у Врању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 xml:space="preserve"> 28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5.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Ј</w:t>
            </w:r>
            <w:r w:rsidRPr="00660851">
              <w:rPr>
                <w:sz w:val="26"/>
                <w:szCs w:val="26"/>
                <w:lang w:val="sr-Cyrl-CS"/>
              </w:rPr>
              <w:t>У</w:t>
            </w:r>
            <w:r w:rsidRPr="00660851">
              <w:rPr>
                <w:sz w:val="26"/>
                <w:szCs w:val="26"/>
              </w:rPr>
              <w:t>- Народни музеј у Врању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 xml:space="preserve"> 14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6.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ЈУ- Народни универзитет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11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7.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ЈУ-Позориште „Бора Станковић“ Врање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22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Установа-Јавна библиотека „Бора Станковић“ Врање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30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9.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ЈУ-Историјски архив „31. јануар“ Врање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21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10.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ЈУ- Школа анимираног филма Врање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 xml:space="preserve">  7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11.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Установа за спорт и рекреацију „Спортска хала“ Врање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16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12.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Туристичка организација града Врања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32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13.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 xml:space="preserve"> Регионални центар за таленте Врање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 xml:space="preserve">  4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14.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Предшколска установа „Наше дете“ Врање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282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15.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ЈП „Управа Бање“ Врањска Бања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 xml:space="preserve"> 18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17.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ЈП „Водовод“ Врање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  <w:lang w:val="sr-Cyrl-CS"/>
              </w:rPr>
              <w:t>20</w:t>
            </w:r>
            <w:r w:rsidRPr="00660851">
              <w:rPr>
                <w:sz w:val="26"/>
                <w:szCs w:val="26"/>
              </w:rPr>
              <w:t>6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18.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ЈКП „Комрад“ Врање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  <w:lang w:val="sr-Cyrl-CS"/>
              </w:rPr>
              <w:t>218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19.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ЈКП „Паркинг сервис“ Врање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 xml:space="preserve">  32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19.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ЈП „Нови дом“ Врање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 xml:space="preserve"> </w:t>
            </w:r>
            <w:r w:rsidRPr="00660851">
              <w:rPr>
                <w:b/>
                <w:sz w:val="26"/>
                <w:szCs w:val="26"/>
                <w:lang w:val="sr-Cyrl-CS"/>
              </w:rPr>
              <w:t xml:space="preserve"> </w:t>
            </w:r>
            <w:r w:rsidRPr="00660851">
              <w:rPr>
                <w:sz w:val="26"/>
                <w:szCs w:val="26"/>
                <w:lang w:val="sr-Cyrl-CS"/>
              </w:rPr>
              <w:t>45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20.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ЈП „Завод за урбанизам“ Врање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 xml:space="preserve">  15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21.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ПД „ Слободна зона“ доо Врање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 xml:space="preserve">    5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23.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>Градско правобранилаштво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  <w:lang w:val="sr-Cyrl-CS"/>
              </w:rPr>
            </w:pPr>
            <w:r w:rsidRPr="00660851">
              <w:rPr>
                <w:sz w:val="26"/>
                <w:szCs w:val="26"/>
                <w:lang w:val="sr-Cyrl-CS"/>
              </w:rPr>
              <w:t xml:space="preserve">    6</w:t>
            </w:r>
          </w:p>
        </w:tc>
      </w:tr>
      <w:tr w:rsidR="00615E3F" w:rsidRPr="00660851" w:rsidTr="00615E3F">
        <w:trPr>
          <w:tblCellSpacing w:w="0" w:type="dxa"/>
        </w:trPr>
        <w:tc>
          <w:tcPr>
            <w:tcW w:w="10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24.</w:t>
            </w:r>
          </w:p>
        </w:tc>
        <w:tc>
          <w:tcPr>
            <w:tcW w:w="56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sz w:val="26"/>
                <w:szCs w:val="26"/>
              </w:rPr>
            </w:pPr>
            <w:r w:rsidRPr="00660851">
              <w:rPr>
                <w:sz w:val="26"/>
                <w:szCs w:val="26"/>
              </w:rPr>
              <w:t>УКУПНО</w:t>
            </w:r>
          </w:p>
        </w:tc>
        <w:tc>
          <w:tcPr>
            <w:tcW w:w="26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5E3F" w:rsidRPr="00660851" w:rsidRDefault="00615E3F" w:rsidP="00660851">
            <w:pPr>
              <w:pStyle w:val="NormalWeb"/>
              <w:spacing w:before="0" w:beforeAutospacing="0" w:after="0"/>
              <w:rPr>
                <w:b/>
                <w:sz w:val="26"/>
                <w:szCs w:val="26"/>
              </w:rPr>
            </w:pPr>
            <w:r w:rsidRPr="00660851">
              <w:rPr>
                <w:b/>
                <w:sz w:val="26"/>
                <w:szCs w:val="26"/>
              </w:rPr>
              <w:t>1298</w:t>
            </w:r>
          </w:p>
        </w:tc>
      </w:tr>
    </w:tbl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60851">
        <w:rPr>
          <w:rFonts w:ascii="Times New Roman" w:hAnsi="Times New Roman" w:cs="Times New Roman"/>
          <w:b/>
          <w:sz w:val="26"/>
          <w:szCs w:val="26"/>
        </w:rPr>
        <w:t>Члан 2.</w:t>
      </w:r>
      <w:proofErr w:type="gramEnd"/>
    </w:p>
    <w:p w:rsidR="00615E3F" w:rsidRPr="00660851" w:rsidRDefault="00615E3F" w:rsidP="00660851">
      <w:pPr>
        <w:jc w:val="both"/>
        <w:rPr>
          <w:rFonts w:ascii="Times New Roman" w:hAnsi="Times New Roman" w:cs="Times New Roman"/>
          <w:sz w:val="26"/>
          <w:szCs w:val="26"/>
        </w:rPr>
      </w:pPr>
      <w:r w:rsidRPr="00660851">
        <w:rPr>
          <w:rFonts w:ascii="Times New Roman" w:hAnsi="Times New Roman" w:cs="Times New Roman"/>
          <w:sz w:val="26"/>
          <w:szCs w:val="26"/>
        </w:rPr>
        <w:tab/>
        <w:t>У осталом делу, Одлука о одређивању максималног броја запослених запослених на неодређено време у систему локалне самоуправе града Врања за 2015.годину („Службени гласник града Врања“, број 1/16 и 4/16)</w:t>
      </w:r>
      <w:proofErr w:type="gramStart"/>
      <w:r w:rsidRPr="00660851">
        <w:rPr>
          <w:rFonts w:ascii="Times New Roman" w:hAnsi="Times New Roman" w:cs="Times New Roman"/>
          <w:sz w:val="26"/>
          <w:szCs w:val="26"/>
        </w:rPr>
        <w:t>,остаје</w:t>
      </w:r>
      <w:proofErr w:type="gramEnd"/>
      <w:r w:rsidRPr="00660851">
        <w:rPr>
          <w:rFonts w:ascii="Times New Roman" w:hAnsi="Times New Roman" w:cs="Times New Roman"/>
          <w:sz w:val="26"/>
          <w:szCs w:val="26"/>
        </w:rPr>
        <w:t xml:space="preserve"> непромењена.</w:t>
      </w:r>
    </w:p>
    <w:p w:rsidR="00615E3F" w:rsidRPr="00660851" w:rsidRDefault="00660851" w:rsidP="00660851">
      <w:pPr>
        <w:tabs>
          <w:tab w:val="left" w:pos="1245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15E3F" w:rsidRPr="00660851">
        <w:rPr>
          <w:rFonts w:ascii="Times New Roman" w:hAnsi="Times New Roman" w:cs="Times New Roman"/>
          <w:b/>
          <w:sz w:val="26"/>
          <w:szCs w:val="26"/>
        </w:rPr>
        <w:t>Члан 3.</w:t>
      </w:r>
      <w:proofErr w:type="gramEnd"/>
    </w:p>
    <w:p w:rsidR="00615E3F" w:rsidRPr="00660851" w:rsidRDefault="00615E3F" w:rsidP="00660851">
      <w:pPr>
        <w:jc w:val="both"/>
        <w:rPr>
          <w:rFonts w:ascii="Times New Roman" w:hAnsi="Times New Roman" w:cs="Times New Roman"/>
          <w:sz w:val="26"/>
          <w:szCs w:val="26"/>
        </w:rPr>
      </w:pPr>
      <w:r w:rsidRPr="0066085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60851">
        <w:rPr>
          <w:rFonts w:ascii="Times New Roman" w:hAnsi="Times New Roman" w:cs="Times New Roman"/>
          <w:sz w:val="26"/>
          <w:szCs w:val="26"/>
        </w:rPr>
        <w:t>Одлука ступа на снагу наредног дана од дана објављивања у „Службеном гласнику града Врања“.</w:t>
      </w:r>
      <w:proofErr w:type="gramEnd"/>
    </w:p>
    <w:p w:rsidR="00615E3F" w:rsidRPr="00660851" w:rsidRDefault="00615E3F" w:rsidP="0066085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</w:rPr>
        <w:t>СКУПШТИНА ГРАДА ВРАЊА</w:t>
      </w:r>
    </w:p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</w:rPr>
        <w:t>______2016.године, број</w:t>
      </w:r>
      <w:proofErr w:type="gramStart"/>
      <w:r w:rsidRPr="00660851">
        <w:rPr>
          <w:rFonts w:ascii="Times New Roman" w:hAnsi="Times New Roman" w:cs="Times New Roman"/>
          <w:b/>
          <w:sz w:val="26"/>
          <w:szCs w:val="26"/>
        </w:rPr>
        <w:t>:_</w:t>
      </w:r>
      <w:proofErr w:type="gramEnd"/>
      <w:r w:rsidRPr="00660851">
        <w:rPr>
          <w:rFonts w:ascii="Times New Roman" w:hAnsi="Times New Roman" w:cs="Times New Roman"/>
          <w:b/>
          <w:sz w:val="26"/>
          <w:szCs w:val="26"/>
        </w:rPr>
        <w:t>____</w:t>
      </w:r>
    </w:p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5E3F" w:rsidRPr="00660851" w:rsidRDefault="00615E3F" w:rsidP="006608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                              ПРЕДСЕДНИК СКУПШТИНЕ</w:t>
      </w:r>
    </w:p>
    <w:p w:rsidR="00615E3F" w:rsidRPr="00660851" w:rsidRDefault="00615E3F" w:rsidP="006608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Дејан Тричковић, спец.двм</w:t>
      </w:r>
    </w:p>
    <w:p w:rsidR="00615E3F" w:rsidRPr="00660851" w:rsidRDefault="00615E3F" w:rsidP="0066085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5E3F" w:rsidRPr="00660851" w:rsidRDefault="00615E3F" w:rsidP="0066085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5E3F" w:rsidRPr="00660851" w:rsidRDefault="00615E3F" w:rsidP="0066085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5E3F" w:rsidRPr="00660851" w:rsidRDefault="00615E3F" w:rsidP="0066085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б р а з л о ж е њ е</w:t>
      </w:r>
    </w:p>
    <w:p w:rsidR="00615E3F" w:rsidRPr="00660851" w:rsidRDefault="00615E3F" w:rsidP="0066085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15E3F" w:rsidRPr="00660851" w:rsidRDefault="00615E3F" w:rsidP="0066085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Правни основ за доношење ове одлуке садржан је у одредби чл. 6. Закона </w:t>
      </w:r>
      <w:r w:rsidRPr="00660851">
        <w:rPr>
          <w:rFonts w:ascii="Times New Roman" w:hAnsi="Times New Roman" w:cs="Times New Roman"/>
          <w:sz w:val="26"/>
          <w:szCs w:val="26"/>
        </w:rPr>
        <w:t>о начину одређивања максималног броја  запослених у јавном сектору („Службени гласник РС“, број 68/15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), која прописује да на основу акта Владе, којим се одређује максималан број запослених за сваку календарску годину у систему локалне самоуправе, скупштина јединице локалне самоуправе, својим актом, утврђује максималан број запослених за сваки организациони облик у систему локалне самоуправе.</w:t>
      </w:r>
    </w:p>
    <w:p w:rsidR="00615E3F" w:rsidRPr="00660851" w:rsidRDefault="00615E3F" w:rsidP="0066085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Сагласно законској регулативи, а на основу Одлуке Владе РС  </w:t>
      </w:r>
      <w:r w:rsidRPr="00660851">
        <w:rPr>
          <w:rFonts w:ascii="Times New Roman" w:hAnsi="Times New Roman" w:cs="Times New Roman"/>
          <w:sz w:val="26"/>
          <w:szCs w:val="26"/>
        </w:rPr>
        <w:t>о максималном броју запослених на неодређено време у систему државних органа, систему јавних служби, систему Аутономне покрајине Војводине и систему локалне самоуправе за 2015.годину („Службени гласник РС“, број 101/2015 и 114/2015, 10/16, 22/16 и 45/16)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, којом је за систем локалне самоуправе града Врања максималан број запослених на неодређено време за 2015. годину одређен на 1298, </w:t>
      </w:r>
      <w:r w:rsidRPr="00660851">
        <w:rPr>
          <w:rFonts w:ascii="Times New Roman" w:hAnsi="Times New Roman" w:cs="Times New Roman"/>
          <w:sz w:val="26"/>
          <w:szCs w:val="26"/>
        </w:rPr>
        <w:t>Одлуком о одређивању максималног броја запослених на неодређено време у систему локалне самоуправе града Врања („Службени гласник града Врања“, број 1/16 и 4/16)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одређен је, у оквиру максимално утврђеног броја запослених, максималан број запослених на неодређено време за сваки организациони облик система локалне самоуправе за 2015.гоидину.</w:t>
      </w:r>
    </w:p>
    <w:p w:rsidR="00615E3F" w:rsidRPr="00660851" w:rsidRDefault="00615E3F" w:rsidP="0066085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  <w:t>Имајући у виду да је покренут поступак ликвидације јавних предузећа: „Дирекција за развој и изградњу града Врања“ и „Скијалиште Бесна Кобила“ Врање, као и предузимање надлежности и запослених поменутих јавних предузећа у друге организационе облике, утврђен је предлог за измену акта о одређивању максималног броја запослених на неодређено време у систему локалне самоуправе града Врања, а на основу важеће Одлуке Владе РС, којом је за систем локалне самоуправе града Врања максималан број запослених на неодређено време одређен на 1298.</w:t>
      </w:r>
    </w:p>
    <w:p w:rsidR="00615E3F" w:rsidRPr="00660851" w:rsidRDefault="00615E3F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660851" w:rsidRPr="00660851" w:rsidRDefault="00660851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660851" w:rsidRPr="00660851" w:rsidRDefault="00660851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660851" w:rsidRPr="00660851" w:rsidRDefault="00660851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660851" w:rsidRPr="00660851" w:rsidRDefault="00660851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660851" w:rsidRPr="00660851" w:rsidRDefault="00660851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660851" w:rsidRPr="00660851" w:rsidRDefault="00660851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660851" w:rsidRPr="00660851" w:rsidRDefault="00660851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660851" w:rsidRPr="00660851" w:rsidRDefault="00660851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660851" w:rsidRPr="00660851" w:rsidRDefault="00660851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660851" w:rsidRPr="00660851" w:rsidRDefault="00660851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Број: 06-21</w:t>
      </w:r>
      <w:r w:rsidRPr="00660851">
        <w:rPr>
          <w:rFonts w:ascii="Times New Roman" w:hAnsi="Times New Roman" w:cs="Times New Roman"/>
          <w:b/>
          <w:sz w:val="26"/>
          <w:szCs w:val="26"/>
        </w:rPr>
        <w:t>9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660851">
        <w:rPr>
          <w:rFonts w:ascii="Times New Roman" w:hAnsi="Times New Roman" w:cs="Times New Roman"/>
          <w:b/>
          <w:sz w:val="26"/>
          <w:szCs w:val="26"/>
        </w:rPr>
        <w:t>14.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</w:rPr>
      </w:pP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1</w:t>
      </w:r>
      <w:r w:rsidRPr="00660851">
        <w:rPr>
          <w:rFonts w:ascii="Times New Roman" w:hAnsi="Times New Roman" w:cs="Times New Roman"/>
          <w:sz w:val="26"/>
          <w:szCs w:val="26"/>
        </w:rPr>
        <w:t>4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</w:t>
      </w:r>
      <w:r w:rsidRPr="00660851">
        <w:rPr>
          <w:rFonts w:ascii="Times New Roman" w:hAnsi="Times New Roman" w:cs="Times New Roman"/>
          <w:sz w:val="26"/>
          <w:szCs w:val="26"/>
        </w:rPr>
        <w:t xml:space="preserve"> je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Нацрт Одлуке о буџету града Врања за 2017. годину и донело следећи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0851" w:rsidRPr="00660851" w:rsidRDefault="00660851" w:rsidP="0066085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</w:rPr>
        <w:tab/>
        <w:t xml:space="preserve">Утврђује се Предлог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Одлуке о буџету града Врања за 2017. годину</w:t>
      </w:r>
      <w:r w:rsidRPr="006608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и доставља се Скупштине на разматрање и усвајање.</w:t>
      </w:r>
    </w:p>
    <w:p w:rsidR="00660851" w:rsidRPr="00660851" w:rsidRDefault="00660851" w:rsidP="0066085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  <w:t>Уводне напомене на седници Скупштине поднеће Иван Станковић, члан Градског већа за ресор буџет и финансије.</w:t>
      </w: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660851" w:rsidRPr="00660851" w:rsidRDefault="00660851" w:rsidP="00660851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660851" w:rsidRPr="00660851" w:rsidRDefault="00660851" w:rsidP="00660851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Број: 06-21</w:t>
      </w:r>
      <w:r w:rsidRPr="00660851">
        <w:rPr>
          <w:rFonts w:ascii="Times New Roman" w:hAnsi="Times New Roman" w:cs="Times New Roman"/>
          <w:b/>
          <w:sz w:val="26"/>
          <w:szCs w:val="26"/>
        </w:rPr>
        <w:t>9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660851">
        <w:rPr>
          <w:rFonts w:ascii="Times New Roman" w:hAnsi="Times New Roman" w:cs="Times New Roman"/>
          <w:b/>
          <w:sz w:val="26"/>
          <w:szCs w:val="26"/>
        </w:rPr>
        <w:t>14.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</w:rPr>
      </w:pP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1</w:t>
      </w:r>
      <w:r w:rsidRPr="00660851">
        <w:rPr>
          <w:rFonts w:ascii="Times New Roman" w:hAnsi="Times New Roman" w:cs="Times New Roman"/>
          <w:sz w:val="26"/>
          <w:szCs w:val="26"/>
        </w:rPr>
        <w:t>4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6. године, разматрало је Нацрт Одлуке </w:t>
      </w:r>
      <w:r w:rsidRPr="00660851">
        <w:rPr>
          <w:rFonts w:ascii="Times New Roman" w:hAnsi="Times New Roman" w:cs="Times New Roman"/>
          <w:sz w:val="26"/>
          <w:szCs w:val="26"/>
        </w:rPr>
        <w:t>о одређивању максималног броја запослених на неодређено време у систему локалне самоуправе града Врања за 2015.годину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Утврђује се Предлог Одлуке </w:t>
      </w:r>
      <w:r w:rsidRPr="00660851">
        <w:rPr>
          <w:rFonts w:ascii="Times New Roman" w:hAnsi="Times New Roman" w:cs="Times New Roman"/>
          <w:sz w:val="26"/>
          <w:szCs w:val="26"/>
        </w:rPr>
        <w:t>о одређивању максималног броја запослених на неодређено време у систему локалне самоуправе града Врања за 2015.годину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и доставља се Скупштини на разматрање и усвајање.</w:t>
      </w:r>
    </w:p>
    <w:p w:rsidR="00660851" w:rsidRPr="00660851" w:rsidRDefault="00660851" w:rsidP="0066085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Душан Аритоновић, начелник Градске управе.</w:t>
      </w:r>
    </w:p>
    <w:p w:rsidR="00660851" w:rsidRPr="00660851" w:rsidRDefault="00660851" w:rsidP="00660851">
      <w:pPr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660851" w:rsidRPr="00660851" w:rsidRDefault="00660851" w:rsidP="00660851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Број: 06-21</w:t>
      </w:r>
      <w:r w:rsidRPr="00660851">
        <w:rPr>
          <w:rFonts w:ascii="Times New Roman" w:hAnsi="Times New Roman" w:cs="Times New Roman"/>
          <w:b/>
          <w:sz w:val="26"/>
          <w:szCs w:val="26"/>
        </w:rPr>
        <w:t>9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660851">
        <w:rPr>
          <w:rFonts w:ascii="Times New Roman" w:hAnsi="Times New Roman" w:cs="Times New Roman"/>
          <w:b/>
          <w:sz w:val="26"/>
          <w:szCs w:val="26"/>
        </w:rPr>
        <w:t>14.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</w:rPr>
      </w:pP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1</w:t>
      </w:r>
      <w:r w:rsidRPr="00660851">
        <w:rPr>
          <w:rFonts w:ascii="Times New Roman" w:hAnsi="Times New Roman" w:cs="Times New Roman"/>
          <w:sz w:val="26"/>
          <w:szCs w:val="26"/>
        </w:rPr>
        <w:t>4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 је Нацрт Одлуке о изменама и допунама Одлуке о локалним комуналним таксама и донело следећи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>Утврђује се Предлог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Одлуке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о изменама и допунама Одлуке о локалним комуналним таксама и доставља се Скупштини на разматрање и усвајање.</w:t>
      </w:r>
    </w:p>
    <w:p w:rsidR="00660851" w:rsidRPr="00660851" w:rsidRDefault="00660851" w:rsidP="0066085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Иван Станковић, члан Градског већа за ресор буџет и финансије.</w:t>
      </w: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660851" w:rsidRPr="00660851" w:rsidRDefault="00660851" w:rsidP="00660851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660851" w:rsidRPr="00660851" w:rsidRDefault="00660851" w:rsidP="00660851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</w:p>
    <w:p w:rsidR="004050E6" w:rsidRDefault="004050E6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50E6" w:rsidRDefault="004050E6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50E6" w:rsidRDefault="004050E6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50E6" w:rsidRPr="00660851" w:rsidRDefault="004050E6" w:rsidP="00660851">
      <w:pPr>
        <w:rPr>
          <w:rFonts w:ascii="Times New Roman" w:hAnsi="Times New Roman" w:cs="Times New Roman"/>
          <w:b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Број: 06-21</w:t>
      </w:r>
      <w:r w:rsidRPr="00660851">
        <w:rPr>
          <w:rFonts w:ascii="Times New Roman" w:hAnsi="Times New Roman" w:cs="Times New Roman"/>
          <w:b/>
          <w:sz w:val="26"/>
          <w:szCs w:val="26"/>
        </w:rPr>
        <w:t>9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660851">
        <w:rPr>
          <w:rFonts w:ascii="Times New Roman" w:hAnsi="Times New Roman" w:cs="Times New Roman"/>
          <w:b/>
          <w:sz w:val="26"/>
          <w:szCs w:val="26"/>
        </w:rPr>
        <w:t>14.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</w:rPr>
      </w:pP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1</w:t>
      </w:r>
      <w:r w:rsidRPr="00660851">
        <w:rPr>
          <w:rFonts w:ascii="Times New Roman" w:hAnsi="Times New Roman" w:cs="Times New Roman"/>
          <w:sz w:val="26"/>
          <w:szCs w:val="26"/>
        </w:rPr>
        <w:t>4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 је Нацрт Одлуке о изменама и допунама Одлуке о локалним административним таксама и донело следећи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>Утврђује се Предлог Одлуке о изменама и допунама Одлуке о локалним административним таксама и доставља се Скупштини на разматрање и усвајање.</w:t>
      </w:r>
    </w:p>
    <w:p w:rsidR="00660851" w:rsidRPr="00660851" w:rsidRDefault="00660851" w:rsidP="00660851">
      <w:pPr>
        <w:tabs>
          <w:tab w:val="left" w:pos="5835"/>
        </w:tabs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Иван Станковић, члан Градског већа за ресор буџет и финансије.</w:t>
      </w: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660851" w:rsidRPr="00660851" w:rsidRDefault="00660851" w:rsidP="00660851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660851" w:rsidRPr="00660851" w:rsidRDefault="00660851" w:rsidP="00660851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Број: 06-21</w:t>
      </w:r>
      <w:r w:rsidRPr="00660851">
        <w:rPr>
          <w:rFonts w:ascii="Times New Roman" w:hAnsi="Times New Roman" w:cs="Times New Roman"/>
          <w:b/>
          <w:sz w:val="26"/>
          <w:szCs w:val="26"/>
        </w:rPr>
        <w:t>9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660851">
        <w:rPr>
          <w:rFonts w:ascii="Times New Roman" w:hAnsi="Times New Roman" w:cs="Times New Roman"/>
          <w:b/>
          <w:sz w:val="26"/>
          <w:szCs w:val="26"/>
        </w:rPr>
        <w:t>14.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</w:rPr>
      </w:pP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СКУПШТИНА ГРАДА ВРАЊА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 председнику-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60851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1</w:t>
      </w:r>
      <w:r w:rsidRPr="00660851">
        <w:rPr>
          <w:rFonts w:ascii="Times New Roman" w:hAnsi="Times New Roman" w:cs="Times New Roman"/>
          <w:sz w:val="26"/>
          <w:szCs w:val="26"/>
        </w:rPr>
        <w:t>4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660851">
        <w:rPr>
          <w:rFonts w:ascii="Times New Roman" w:hAnsi="Times New Roman" w:cs="Times New Roman"/>
          <w:sz w:val="26"/>
          <w:szCs w:val="26"/>
        </w:rPr>
        <w:t>201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>6. године, разматрало је Нацрт Одлуке о изменама и допунама Одлуке о накандама за услуге које врши Градска управа града Врања и донело следећи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660851" w:rsidRPr="00660851" w:rsidRDefault="00660851" w:rsidP="00660851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>Утврђује се Предлог Одлуке о изменама и допунама Одлуке о накандама за услуге које врши Градска управа града Врања и доставља Скупштини на разматрање и усвајање.</w:t>
      </w:r>
    </w:p>
    <w:p w:rsidR="00660851" w:rsidRPr="00660851" w:rsidRDefault="00660851" w:rsidP="00660851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>Уводне напомене на седници Скупштине поднеће Иван Станковић, члан Градског већа за ресор буџет и финансије.</w:t>
      </w:r>
    </w:p>
    <w:p w:rsidR="00660851" w:rsidRPr="00660851" w:rsidRDefault="00660851" w:rsidP="00660851">
      <w:pPr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60851" w:rsidRPr="00660851" w:rsidRDefault="00660851" w:rsidP="00660851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660851" w:rsidRPr="00660851" w:rsidRDefault="00660851" w:rsidP="00660851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660851" w:rsidRPr="00660851" w:rsidRDefault="00660851" w:rsidP="00660851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660851" w:rsidRPr="00660851" w:rsidRDefault="00660851" w:rsidP="00660851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rPr>
          <w:rFonts w:ascii="Times New Roman" w:hAnsi="Times New Roman" w:cs="Times New Roman"/>
          <w:sz w:val="26"/>
          <w:szCs w:val="26"/>
        </w:rPr>
      </w:pPr>
    </w:p>
    <w:p w:rsidR="00660851" w:rsidRPr="00660851" w:rsidRDefault="00660851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660851" w:rsidRPr="00660851" w:rsidRDefault="00660851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660851" w:rsidRDefault="00660851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4050E6" w:rsidRDefault="004050E6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4050E6" w:rsidRDefault="004050E6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4050E6" w:rsidRDefault="004050E6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4050E6" w:rsidRDefault="004050E6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4050E6" w:rsidRDefault="004050E6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4050E6" w:rsidRDefault="004050E6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4050E6" w:rsidRPr="00660851" w:rsidRDefault="004050E6" w:rsidP="004050E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4050E6" w:rsidRPr="00660851" w:rsidRDefault="004050E6" w:rsidP="004050E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4050E6" w:rsidRPr="00660851" w:rsidRDefault="004050E6" w:rsidP="004050E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4050E6" w:rsidRPr="00660851" w:rsidRDefault="004050E6" w:rsidP="004050E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Број: 06-21</w:t>
      </w:r>
      <w:r w:rsidRPr="00660851">
        <w:rPr>
          <w:rFonts w:ascii="Times New Roman" w:hAnsi="Times New Roman" w:cs="Times New Roman"/>
          <w:b/>
          <w:sz w:val="26"/>
          <w:szCs w:val="26"/>
        </w:rPr>
        <w:t>9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</w:p>
    <w:p w:rsidR="004050E6" w:rsidRPr="00660851" w:rsidRDefault="004050E6" w:rsidP="004050E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660851">
        <w:rPr>
          <w:rFonts w:ascii="Times New Roman" w:hAnsi="Times New Roman" w:cs="Times New Roman"/>
          <w:b/>
          <w:sz w:val="26"/>
          <w:szCs w:val="26"/>
        </w:rPr>
        <w:t>14.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12.2016. године</w:t>
      </w:r>
    </w:p>
    <w:p w:rsidR="004050E6" w:rsidRPr="00660851" w:rsidRDefault="004050E6" w:rsidP="004050E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4050E6" w:rsidRPr="00660851" w:rsidRDefault="004050E6" w:rsidP="004050E6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4050E6" w:rsidRPr="00BB4B12" w:rsidRDefault="004050E6" w:rsidP="00BB4B1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B4B12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1</w:t>
      </w:r>
      <w:r w:rsidRPr="00BB4B12">
        <w:rPr>
          <w:rFonts w:ascii="Times New Roman" w:hAnsi="Times New Roman" w:cs="Times New Roman"/>
          <w:sz w:val="26"/>
          <w:szCs w:val="26"/>
        </w:rPr>
        <w:t>4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>.12.</w:t>
      </w:r>
      <w:r w:rsidRPr="00BB4B12">
        <w:rPr>
          <w:rFonts w:ascii="Times New Roman" w:hAnsi="Times New Roman" w:cs="Times New Roman"/>
          <w:sz w:val="26"/>
          <w:szCs w:val="26"/>
        </w:rPr>
        <w:t>201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6. године, разматрало </w:t>
      </w:r>
      <w:r w:rsidR="00BB4B12">
        <w:rPr>
          <w:rFonts w:ascii="Times New Roman" w:hAnsi="Times New Roman" w:cs="Times New Roman"/>
          <w:sz w:val="26"/>
          <w:szCs w:val="26"/>
          <w:lang w:val="sr-Cyrl-CS"/>
        </w:rPr>
        <w:t xml:space="preserve">је 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>захтев Митић Биљане, из с. Ћуковац, за доделу новчаних средстава ради лечења сина Митић Младена и донело следеће</w:t>
      </w:r>
    </w:p>
    <w:p w:rsidR="004050E6" w:rsidRPr="00BB4B12" w:rsidRDefault="004050E6" w:rsidP="00BB4B12">
      <w:pPr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4050E6" w:rsidRPr="00BB4B12" w:rsidRDefault="004050E6" w:rsidP="00BB4B1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B4B12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 Е</w:t>
      </w:r>
    </w:p>
    <w:p w:rsidR="004050E6" w:rsidRPr="00BB4B12" w:rsidRDefault="004050E6" w:rsidP="00BB4B12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4050E6" w:rsidRPr="00BB4B12" w:rsidRDefault="004050E6" w:rsidP="00BB4B1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B4B12">
        <w:rPr>
          <w:rFonts w:ascii="Times New Roman" w:hAnsi="Times New Roman" w:cs="Times New Roman"/>
          <w:sz w:val="26"/>
          <w:szCs w:val="26"/>
        </w:rPr>
        <w:tab/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1.Одобравају се новчана срдства у износу 80.000,00 динара </w:t>
      </w:r>
      <w:r w:rsidR="00BB4B12" w:rsidRPr="00BB4B12">
        <w:rPr>
          <w:rFonts w:ascii="Times New Roman" w:hAnsi="Times New Roman" w:cs="Times New Roman"/>
          <w:sz w:val="26"/>
          <w:szCs w:val="26"/>
          <w:lang w:val="sr-Cyrl-CS"/>
        </w:rPr>
        <w:t>Митић Биљани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, из с. Ћуковац, ради лечења сина Митић Младена. </w:t>
      </w:r>
    </w:p>
    <w:p w:rsidR="004050E6" w:rsidRPr="00BB4B12" w:rsidRDefault="004050E6" w:rsidP="00BB4B1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2. Задужује се Секретаријат за финансије и привреду да одобрена средства из тачке 1. овог закључка, пренесе са Раздела 4 – Градска управа, Главе </w:t>
      </w:r>
      <w:r w:rsidRPr="00BB4B12">
        <w:rPr>
          <w:rFonts w:ascii="Times New Roman" w:hAnsi="Times New Roman" w:cs="Times New Roman"/>
          <w:sz w:val="26"/>
          <w:szCs w:val="26"/>
        </w:rPr>
        <w:t>1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 – Градска управа , Програма 0901-0001 Социјална помоћ, Функције 070, Позиције 44, Економске класификације 472 – Накнада за социјална заштита из буџета, на рачун број:</w:t>
      </w:r>
      <w:r w:rsidRPr="00BB4B12">
        <w:rPr>
          <w:rFonts w:ascii="Times New Roman" w:hAnsi="Times New Roman" w:cs="Times New Roman"/>
          <w:sz w:val="26"/>
          <w:szCs w:val="26"/>
        </w:rPr>
        <w:t xml:space="preserve"> </w:t>
      </w:r>
      <w:r w:rsidR="00BB4B12" w:rsidRPr="00BB4B12">
        <w:rPr>
          <w:rFonts w:ascii="Times New Roman" w:hAnsi="Times New Roman" w:cs="Times New Roman"/>
          <w:sz w:val="26"/>
          <w:szCs w:val="26"/>
          <w:lang w:val="sr-Cyrl-CS"/>
        </w:rPr>
        <w:t>160-0400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>100145942</w:t>
      </w:r>
      <w:r w:rsidR="00BB4B12" w:rsidRPr="00BB4B12">
        <w:rPr>
          <w:rFonts w:ascii="Times New Roman" w:hAnsi="Times New Roman" w:cs="Times New Roman"/>
          <w:sz w:val="26"/>
          <w:szCs w:val="26"/>
          <w:lang w:val="sr-Cyrl-CS"/>
        </w:rPr>
        <w:t>-95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4050E6" w:rsidRPr="00BB4B12" w:rsidRDefault="004050E6" w:rsidP="00BB4B12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50E6" w:rsidRPr="00660851" w:rsidRDefault="004050E6" w:rsidP="004050E6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Закључак доставити:</w:t>
      </w:r>
      <w:r w:rsidR="00BB4B12">
        <w:rPr>
          <w:rFonts w:ascii="Times New Roman" w:hAnsi="Times New Roman" w:cs="Times New Roman"/>
          <w:sz w:val="26"/>
          <w:szCs w:val="26"/>
          <w:lang w:val="sr-Cyrl-CS"/>
        </w:rPr>
        <w:t xml:space="preserve"> Секретаријату за фин</w:t>
      </w:r>
      <w:r w:rsidR="00AF16A9">
        <w:rPr>
          <w:rFonts w:ascii="Times New Roman" w:hAnsi="Times New Roman" w:cs="Times New Roman"/>
          <w:sz w:val="26"/>
          <w:szCs w:val="26"/>
          <w:lang w:val="sr-Cyrl-CS"/>
        </w:rPr>
        <w:t xml:space="preserve">ансије и привреду, Митић Биљани, из с.Ћуковац </w:t>
      </w:r>
      <w:r>
        <w:rPr>
          <w:rFonts w:ascii="Times New Roman" w:hAnsi="Times New Roman" w:cs="Times New Roman"/>
          <w:sz w:val="26"/>
          <w:szCs w:val="26"/>
          <w:lang w:val="sr-Cyrl-CS"/>
        </w:rPr>
        <w:t>и Писарници града Врања.</w:t>
      </w: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4050E6" w:rsidRPr="00660851" w:rsidRDefault="004050E6" w:rsidP="004050E6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4050E6" w:rsidRPr="00660851" w:rsidRDefault="004050E6" w:rsidP="004050E6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4050E6" w:rsidRDefault="004050E6" w:rsidP="004050E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др Слободан Миленковић</w:t>
      </w:r>
      <w:r w:rsidR="00AF16A9">
        <w:rPr>
          <w:rFonts w:ascii="Times New Roman" w:hAnsi="Times New Roman" w:cs="Times New Roman"/>
          <w:b/>
          <w:sz w:val="26"/>
          <w:szCs w:val="26"/>
          <w:lang w:val="sr-Cyrl-CS"/>
        </w:rPr>
        <w:t>,с.р.</w:t>
      </w:r>
    </w:p>
    <w:p w:rsidR="00AF16A9" w:rsidRDefault="00AF16A9" w:rsidP="004050E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F16A9" w:rsidRDefault="00AF16A9" w:rsidP="004050E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СЕКРЕТАР</w:t>
      </w:r>
    </w:p>
    <w:p w:rsidR="00AF16A9" w:rsidRDefault="00AF16A9" w:rsidP="004050E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ГРАДСКОГ ВЕЋА,</w:t>
      </w:r>
    </w:p>
    <w:p w:rsidR="00AF16A9" w:rsidRPr="00660851" w:rsidRDefault="00AF16A9" w:rsidP="004050E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  <w:t>Јелена Пејковић</w:t>
      </w:r>
    </w:p>
    <w:p w:rsidR="004050E6" w:rsidRPr="00660851" w:rsidRDefault="004050E6" w:rsidP="004050E6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         </w:t>
      </w:r>
    </w:p>
    <w:p w:rsidR="004050E6" w:rsidRPr="00660851" w:rsidRDefault="004050E6" w:rsidP="004050E6">
      <w:pPr>
        <w:rPr>
          <w:rFonts w:ascii="Times New Roman" w:hAnsi="Times New Roman" w:cs="Times New Roman"/>
          <w:sz w:val="26"/>
          <w:szCs w:val="26"/>
        </w:rPr>
      </w:pPr>
    </w:p>
    <w:p w:rsidR="004050E6" w:rsidRPr="00660851" w:rsidRDefault="004050E6" w:rsidP="004050E6">
      <w:pPr>
        <w:rPr>
          <w:rFonts w:ascii="Times New Roman" w:hAnsi="Times New Roman" w:cs="Times New Roman"/>
          <w:sz w:val="26"/>
          <w:szCs w:val="26"/>
        </w:rPr>
      </w:pPr>
    </w:p>
    <w:p w:rsidR="004050E6" w:rsidRPr="00660851" w:rsidRDefault="004050E6" w:rsidP="004050E6">
      <w:pPr>
        <w:rPr>
          <w:rFonts w:ascii="Times New Roman" w:hAnsi="Times New Roman" w:cs="Times New Roman"/>
          <w:sz w:val="26"/>
          <w:szCs w:val="26"/>
        </w:rPr>
      </w:pPr>
    </w:p>
    <w:p w:rsidR="004050E6" w:rsidRPr="00660851" w:rsidRDefault="004050E6" w:rsidP="004050E6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4050E6" w:rsidRPr="00660851" w:rsidRDefault="004050E6" w:rsidP="004050E6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4050E6" w:rsidRPr="00660851" w:rsidRDefault="004050E6" w:rsidP="004050E6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4050E6" w:rsidRDefault="004050E6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4050E6" w:rsidRPr="00660851" w:rsidRDefault="004050E6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660851" w:rsidRPr="00660851" w:rsidRDefault="00660851" w:rsidP="00660851">
      <w:pPr>
        <w:pStyle w:val="normal0"/>
        <w:spacing w:before="0" w:beforeAutospacing="0" w:after="0" w:afterAutospacing="0"/>
        <w:rPr>
          <w:sz w:val="26"/>
          <w:szCs w:val="26"/>
        </w:rPr>
      </w:pPr>
    </w:p>
    <w:p w:rsidR="00501C0B" w:rsidRPr="00660851" w:rsidRDefault="00501C0B" w:rsidP="00660851">
      <w:pPr>
        <w:rPr>
          <w:rFonts w:ascii="Times New Roman" w:hAnsi="Times New Roman" w:cs="Times New Roman"/>
          <w:sz w:val="26"/>
          <w:szCs w:val="26"/>
        </w:rPr>
      </w:pPr>
    </w:p>
    <w:sectPr w:rsidR="00501C0B" w:rsidRPr="00660851" w:rsidSect="00615E3F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15E3F"/>
    <w:rsid w:val="00181C2F"/>
    <w:rsid w:val="004050E6"/>
    <w:rsid w:val="00501C0B"/>
    <w:rsid w:val="00615E3F"/>
    <w:rsid w:val="00660851"/>
    <w:rsid w:val="00714EC6"/>
    <w:rsid w:val="00AF16A9"/>
    <w:rsid w:val="00BB4B12"/>
    <w:rsid w:val="00FA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E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E3F"/>
    <w:pPr>
      <w:spacing w:before="100" w:beforeAutospacing="1" w:after="115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0">
    <w:name w:val="normal"/>
    <w:basedOn w:val="Normal"/>
    <w:uiPriority w:val="99"/>
    <w:rsid w:val="00615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cp:lastPrinted>2016-12-15T08:06:00Z</cp:lastPrinted>
  <dcterms:created xsi:type="dcterms:W3CDTF">2016-12-14T06:40:00Z</dcterms:created>
  <dcterms:modified xsi:type="dcterms:W3CDTF">2016-12-15T08:12:00Z</dcterms:modified>
</cp:coreProperties>
</file>