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49" w:rsidRDefault="00F35B49" w:rsidP="00F35B49">
      <w:pPr>
        <w:ind w:firstLine="708"/>
        <w:jc w:val="both"/>
      </w:pPr>
      <w:r>
        <w:t>На основу члана 34. Закона о јавној својини (“Сл.гласник РС” бр.72/11 88/13 и 105/14), члана 6 и 7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понуда(“Сл.гласник РС”бр.24/12 и 48/15), члана 8. Одлуке о  прибављању, коришћењу и управљању стварима у јавној  својини града Врање (“Службени гласник града Врање” број: 10/14),  члана 6. и 19. став 1. тачка 3. Одлуке о давању у закуп пословног простора у јавној својини града Врања и члана(“Службени гласник града Врање” број: 13/14</w:t>
      </w:r>
      <w:r w:rsidR="00C04406">
        <w:t xml:space="preserve"> и 12/15</w:t>
      </w:r>
      <w:r>
        <w:t xml:space="preserve">) и члана </w:t>
      </w:r>
      <w:r w:rsidR="00C04406">
        <w:t xml:space="preserve">61. и </w:t>
      </w:r>
      <w:r>
        <w:t>63. Пословника Градског већа града Врање (“Службени гласник града Врање” број 20/2016), Градско веће града Врањ</w:t>
      </w:r>
      <w:r w:rsidR="00C04406">
        <w:t>е, на седници одржаној дана 10.02.</w:t>
      </w:r>
      <w:r>
        <w:t xml:space="preserve">2017 године, донело је </w:t>
      </w:r>
    </w:p>
    <w:p w:rsidR="00DD0568" w:rsidRDefault="00DD0568" w:rsidP="00F35B49">
      <w:pPr>
        <w:jc w:val="center"/>
        <w:rPr>
          <w:b/>
          <w:bCs/>
        </w:rPr>
      </w:pPr>
    </w:p>
    <w:p w:rsidR="00F35B49" w:rsidRDefault="00F35B49" w:rsidP="00F35B49">
      <w:pPr>
        <w:jc w:val="center"/>
        <w:rPr>
          <w:b/>
          <w:bCs/>
        </w:rPr>
      </w:pPr>
      <w:r>
        <w:rPr>
          <w:b/>
          <w:bCs/>
        </w:rPr>
        <w:t>О Д Л У К У</w:t>
      </w:r>
    </w:p>
    <w:p w:rsidR="00F35B49" w:rsidRPr="00483D3E" w:rsidRDefault="00EA6D6F" w:rsidP="00F35B49">
      <w:pPr>
        <w:jc w:val="center"/>
        <w:rPr>
          <w:b/>
          <w:bCs/>
        </w:rPr>
      </w:pPr>
      <w:r w:rsidRPr="00483D3E">
        <w:rPr>
          <w:b/>
          <w:bCs/>
          <w:sz w:val="28"/>
          <w:szCs w:val="28"/>
        </w:rPr>
        <w:t>о покретању поступка за давање у закуп пословног простора у јавној својини прикупљањeм писмених понуда</w:t>
      </w:r>
    </w:p>
    <w:p w:rsidR="00F35B49" w:rsidRDefault="00F35B49" w:rsidP="00D43D12">
      <w:pPr>
        <w:jc w:val="center"/>
        <w:rPr>
          <w:b/>
        </w:rPr>
      </w:pPr>
      <w:r>
        <w:rPr>
          <w:b/>
        </w:rPr>
        <w:t>Члан 1.</w:t>
      </w:r>
    </w:p>
    <w:p w:rsidR="00F35B49" w:rsidRPr="00F35B49" w:rsidRDefault="00F35B49" w:rsidP="00F35B49">
      <w:pPr>
        <w:ind w:firstLine="360"/>
        <w:jc w:val="both"/>
      </w:pPr>
      <w:r>
        <w:t xml:space="preserve">Овом Одлуком покреће се поступак давања у закуп пословног простора </w:t>
      </w:r>
      <w:r w:rsidR="00EA6D6F">
        <w:t>у јавној својини прикупљањем писмених понуда</w:t>
      </w:r>
      <w:r>
        <w:t xml:space="preserve"> и то:</w:t>
      </w:r>
    </w:p>
    <w:p w:rsidR="00F35B49" w:rsidRDefault="00F35B49" w:rsidP="00F35B49">
      <w:pPr>
        <w:jc w:val="both"/>
      </w:pPr>
    </w:p>
    <w:p w:rsidR="00F35B49" w:rsidRPr="00F35B49" w:rsidRDefault="00F35B49" w:rsidP="00F35B49">
      <w:pPr>
        <w:numPr>
          <w:ilvl w:val="0"/>
          <w:numId w:val="1"/>
        </w:numPr>
        <w:tabs>
          <w:tab w:val="clear" w:pos="720"/>
        </w:tabs>
        <w:ind w:left="0" w:firstLine="360"/>
        <w:jc w:val="both"/>
        <w:rPr>
          <w:lang w:val="sr-Cyrl-CS"/>
        </w:rPr>
      </w:pPr>
      <w:r>
        <w:t xml:space="preserve">Пословни простор у Врању, улица Партизанска број </w:t>
      </w:r>
      <w:r w:rsidR="00E85137">
        <w:t xml:space="preserve">17а, на кат. </w:t>
      </w:r>
      <w:r w:rsidR="00C04406">
        <w:t>п</w:t>
      </w:r>
      <w:r w:rsidR="00E85137">
        <w:t xml:space="preserve">арцели број 5096 </w:t>
      </w:r>
      <w:r>
        <w:t>уписане у Лист непокретности број 14510 КО Врање 1, укупне површине П=338м2.</w:t>
      </w:r>
    </w:p>
    <w:p w:rsidR="00F35B49" w:rsidRDefault="00F35B49" w:rsidP="00F35B49">
      <w:pPr>
        <w:jc w:val="both"/>
        <w:rPr>
          <w:lang w:val="sr-Cyrl-CS"/>
        </w:rPr>
      </w:pPr>
      <w:r>
        <w:rPr>
          <w:lang w:val="sr-Cyrl-CS"/>
        </w:rPr>
        <w:t xml:space="preserve">        Пословни просто</w:t>
      </w:r>
      <w:r w:rsidR="00787BA2">
        <w:rPr>
          <w:lang w:val="sr-Cyrl-CS"/>
        </w:rPr>
        <w:t xml:space="preserve">р се даје на одређено време од </w:t>
      </w:r>
      <w:r w:rsidR="00787BA2">
        <w:rPr>
          <w:lang w:val="en-US"/>
        </w:rPr>
        <w:t>5</w:t>
      </w:r>
      <w:r w:rsidR="00787BA2">
        <w:rPr>
          <w:lang w:val="sr-Cyrl-CS"/>
        </w:rPr>
        <w:t xml:space="preserve"> (</w:t>
      </w:r>
      <w:r w:rsidR="00787BA2">
        <w:t>пет</w:t>
      </w:r>
      <w:r>
        <w:rPr>
          <w:lang w:val="sr-Cyrl-CS"/>
        </w:rPr>
        <w:t>) година у виђеном стању.</w:t>
      </w:r>
    </w:p>
    <w:p w:rsidR="00F35B49" w:rsidRPr="00F35B49" w:rsidRDefault="00F35B49" w:rsidP="00F35B49">
      <w:pPr>
        <w:jc w:val="both"/>
        <w:rPr>
          <w:lang w:val="sr-Cyrl-CS"/>
        </w:rPr>
      </w:pPr>
    </w:p>
    <w:p w:rsidR="00F35B49" w:rsidRDefault="00F35B49" w:rsidP="00D43D12">
      <w:pPr>
        <w:jc w:val="center"/>
        <w:rPr>
          <w:b/>
        </w:rPr>
      </w:pPr>
      <w:r>
        <w:rPr>
          <w:b/>
        </w:rPr>
        <w:t>Члан 2.</w:t>
      </w:r>
    </w:p>
    <w:p w:rsidR="00F35B49" w:rsidRPr="00D43D12" w:rsidRDefault="00EA6D6F" w:rsidP="00F35B49">
      <w:pPr>
        <w:ind w:firstLine="708"/>
        <w:jc w:val="both"/>
      </w:pPr>
      <w:r>
        <w:t>Поступак прикупаљање писмених</w:t>
      </w:r>
      <w:r w:rsidR="00F35B49">
        <w:t xml:space="preserve"> погодбе спровешће Комисија за давање у закуп пословног простора у јавној својини града Врање</w:t>
      </w:r>
      <w:r w:rsidR="00D43D12">
        <w:t>.</w:t>
      </w:r>
    </w:p>
    <w:p w:rsidR="00F35B49" w:rsidRDefault="00F35B49" w:rsidP="00F35B49">
      <w:pPr>
        <w:jc w:val="both"/>
      </w:pPr>
    </w:p>
    <w:p w:rsidR="00F35B49" w:rsidRDefault="00F35B49" w:rsidP="00D43D12">
      <w:pPr>
        <w:jc w:val="center"/>
        <w:rPr>
          <w:b/>
        </w:rPr>
      </w:pPr>
      <w:r>
        <w:rPr>
          <w:b/>
        </w:rPr>
        <w:t>Члан 3.</w:t>
      </w:r>
    </w:p>
    <w:p w:rsidR="00F35B49" w:rsidRPr="00D43D12" w:rsidRDefault="00F35B49" w:rsidP="00D43D12">
      <w:pPr>
        <w:ind w:firstLine="708"/>
        <w:jc w:val="both"/>
      </w:pPr>
      <w:r>
        <w:t>Након спроведеног поступка</w:t>
      </w:r>
      <w:r w:rsidR="00D43D12">
        <w:t>,</w:t>
      </w:r>
      <w:r>
        <w:t xml:space="preserve"> Одлуку о давању у закуп пословног простора доноси Градско веће града Врање, на основу предлога </w:t>
      </w:r>
      <w:r w:rsidR="00E85137">
        <w:t>Комисије из члана 2. ове О</w:t>
      </w:r>
      <w:r w:rsidR="00D43D12">
        <w:t>длуке.</w:t>
      </w:r>
    </w:p>
    <w:p w:rsidR="00EA6D6F" w:rsidRDefault="00EA6D6F" w:rsidP="00D43D12">
      <w:pPr>
        <w:jc w:val="center"/>
        <w:rPr>
          <w:b/>
        </w:rPr>
      </w:pPr>
    </w:p>
    <w:p w:rsidR="00F35B49" w:rsidRDefault="00F35B49" w:rsidP="00D43D12">
      <w:pPr>
        <w:jc w:val="center"/>
        <w:rPr>
          <w:b/>
        </w:rPr>
      </w:pPr>
      <w:r>
        <w:rPr>
          <w:b/>
        </w:rPr>
        <w:t>Члан 4.</w:t>
      </w:r>
    </w:p>
    <w:p w:rsidR="00F35B49" w:rsidRDefault="00F35B49" w:rsidP="00F35B49">
      <w:pPr>
        <w:ind w:firstLine="708"/>
        <w:jc w:val="both"/>
      </w:pPr>
      <w:r>
        <w:t>Уговор о закупу пословног простора  у име града Врање закључиће градоначелник Врања.</w:t>
      </w:r>
    </w:p>
    <w:p w:rsidR="00F35B49" w:rsidRDefault="00F35B49" w:rsidP="00D43D12">
      <w:pPr>
        <w:jc w:val="center"/>
        <w:rPr>
          <w:b/>
        </w:rPr>
      </w:pPr>
      <w:r>
        <w:rPr>
          <w:b/>
        </w:rPr>
        <w:t>Члан 5.</w:t>
      </w:r>
    </w:p>
    <w:p w:rsidR="00F35B49" w:rsidRDefault="00F35B49" w:rsidP="00F35B49">
      <w:pPr>
        <w:ind w:firstLine="708"/>
        <w:jc w:val="both"/>
      </w:pPr>
      <w:r>
        <w:t>Одлука ступа на снагу даном доношења.</w:t>
      </w:r>
    </w:p>
    <w:p w:rsidR="00F35B49" w:rsidRDefault="00F35B49" w:rsidP="00F35B49">
      <w:pPr>
        <w:ind w:firstLine="708"/>
        <w:jc w:val="both"/>
      </w:pPr>
      <w:r>
        <w:t>Одлуку објавити у  “Службеном гласнику града Врање”</w:t>
      </w:r>
    </w:p>
    <w:p w:rsidR="00F35B49" w:rsidRDefault="00F35B49" w:rsidP="00F35B49">
      <w:pPr>
        <w:jc w:val="both"/>
        <w:rPr>
          <w:lang w:val="sr-Cyrl-CS"/>
        </w:rPr>
      </w:pPr>
      <w:r>
        <w:t xml:space="preserve">            </w:t>
      </w:r>
    </w:p>
    <w:p w:rsidR="00F35B49" w:rsidRDefault="00F35B49" w:rsidP="00F35B49">
      <w:pPr>
        <w:jc w:val="both"/>
        <w:rPr>
          <w:b/>
        </w:rPr>
      </w:pPr>
      <w:r>
        <w:rPr>
          <w:b/>
        </w:rPr>
        <w:t xml:space="preserve">                                               ГРАДСКО ВЕЋЕ ГРАДА ВРАЊЕ</w:t>
      </w:r>
    </w:p>
    <w:p w:rsidR="00F35B49" w:rsidRDefault="00F35B49" w:rsidP="00F35B49">
      <w:pPr>
        <w:jc w:val="both"/>
        <w:rPr>
          <w:b/>
          <w:lang w:val="sr-Cyrl-CS"/>
        </w:rPr>
      </w:pPr>
      <w:r>
        <w:rPr>
          <w:b/>
        </w:rPr>
        <w:t xml:space="preserve">                     </w:t>
      </w:r>
      <w:r w:rsidR="00EA6D6F">
        <w:rPr>
          <w:b/>
        </w:rPr>
        <w:t xml:space="preserve">                     дана: 10.02.</w:t>
      </w:r>
      <w:r w:rsidR="00D43D12">
        <w:rPr>
          <w:b/>
        </w:rPr>
        <w:t>2017</w:t>
      </w:r>
      <w:r>
        <w:rPr>
          <w:b/>
        </w:rPr>
        <w:t xml:space="preserve"> године, број</w:t>
      </w:r>
      <w:r w:rsidR="00EA6D6F">
        <w:rPr>
          <w:b/>
          <w:lang w:val="sr-Cyrl-CS"/>
        </w:rPr>
        <w:t>: 06-29</w:t>
      </w:r>
      <w:r w:rsidR="00D43D12">
        <w:rPr>
          <w:b/>
          <w:lang w:val="sr-Cyrl-CS"/>
        </w:rPr>
        <w:t>/2017</w:t>
      </w:r>
      <w:r>
        <w:rPr>
          <w:b/>
          <w:lang w:val="sr-Cyrl-CS"/>
        </w:rPr>
        <w:t>-04</w:t>
      </w:r>
    </w:p>
    <w:p w:rsidR="00D43D12" w:rsidRDefault="00D43D12" w:rsidP="00F35B49">
      <w:pPr>
        <w:jc w:val="both"/>
        <w:rPr>
          <w:b/>
          <w:lang w:val="sr-Cyrl-CS"/>
        </w:rPr>
      </w:pPr>
    </w:p>
    <w:p w:rsidR="00D43D12" w:rsidRDefault="00D43D12" w:rsidP="00F35B49">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ПРЕДСЕДНИК</w:t>
      </w:r>
    </w:p>
    <w:p w:rsidR="00D43D12" w:rsidRDefault="00D43D12" w:rsidP="00F35B49">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8C2312" w:rsidRDefault="00D43D12" w:rsidP="00F35B49">
      <w:pPr>
        <w:jc w:val="both"/>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DD0568">
        <w:rPr>
          <w:b/>
          <w:lang w:val="sr-Cyrl-CS"/>
        </w:rPr>
        <w:t>др Слободан Миленковић</w:t>
      </w:r>
      <w:r w:rsidR="00521BF1">
        <w:rPr>
          <w:b/>
        </w:rPr>
        <w:t>,с.р.</w:t>
      </w:r>
    </w:p>
    <w:p w:rsidR="00521BF1" w:rsidRDefault="00521BF1" w:rsidP="00F35B49">
      <w:pPr>
        <w:jc w:val="both"/>
        <w:rPr>
          <w:b/>
        </w:rPr>
      </w:pPr>
    </w:p>
    <w:p w:rsidR="00521BF1" w:rsidRDefault="00521BF1" w:rsidP="00F35B49">
      <w:pPr>
        <w:jc w:val="both"/>
        <w:rPr>
          <w:b/>
        </w:rPr>
      </w:pPr>
      <w:r>
        <w:rPr>
          <w:b/>
        </w:rPr>
        <w:t>Тачност преписа оверава:</w:t>
      </w:r>
      <w:r>
        <w:rPr>
          <w:b/>
        </w:rPr>
        <w:tab/>
      </w:r>
      <w:r>
        <w:rPr>
          <w:b/>
        </w:rPr>
        <w:tab/>
      </w:r>
      <w:r>
        <w:rPr>
          <w:b/>
        </w:rPr>
        <w:tab/>
      </w:r>
      <w:r>
        <w:rPr>
          <w:b/>
        </w:rPr>
        <w:tab/>
      </w:r>
      <w:r>
        <w:rPr>
          <w:b/>
        </w:rPr>
        <w:tab/>
        <w:t xml:space="preserve">       Самостални саветник,</w:t>
      </w:r>
    </w:p>
    <w:p w:rsidR="00521BF1" w:rsidRPr="00521BF1" w:rsidRDefault="00521BF1" w:rsidP="00F35B49">
      <w:pPr>
        <w:jc w:val="both"/>
        <w:rPr>
          <w:b/>
        </w:rPr>
      </w:pPr>
      <w:r>
        <w:rPr>
          <w:b/>
        </w:rPr>
        <w:tab/>
      </w:r>
      <w:r>
        <w:rPr>
          <w:b/>
        </w:rPr>
        <w:tab/>
      </w:r>
      <w:r>
        <w:rPr>
          <w:b/>
        </w:rPr>
        <w:tab/>
      </w:r>
      <w:r>
        <w:rPr>
          <w:b/>
        </w:rPr>
        <w:tab/>
      </w:r>
      <w:r>
        <w:rPr>
          <w:b/>
        </w:rPr>
        <w:tab/>
      </w:r>
      <w:r>
        <w:rPr>
          <w:b/>
        </w:rPr>
        <w:tab/>
      </w:r>
      <w:r>
        <w:rPr>
          <w:b/>
        </w:rPr>
        <w:tab/>
      </w:r>
      <w:r>
        <w:rPr>
          <w:b/>
        </w:rPr>
        <w:tab/>
      </w:r>
      <w:r>
        <w:rPr>
          <w:b/>
        </w:rPr>
        <w:tab/>
        <w:t>Јелена Пејковић</w:t>
      </w:r>
    </w:p>
    <w:p w:rsidR="008C2312" w:rsidRDefault="008C2312" w:rsidP="008C2312">
      <w:pPr>
        <w:ind w:firstLine="720"/>
        <w:jc w:val="both"/>
        <w:rPr>
          <w:rFonts w:eastAsia="Times New Roman" w:cs="Times New Roman"/>
        </w:rPr>
      </w:pPr>
      <w:r>
        <w:rPr>
          <w:rFonts w:eastAsia="Times New Roman" w:cs="Times New Roman"/>
        </w:rPr>
        <w:lastRenderedPageBreak/>
        <w:t xml:space="preserve">На основу члана 12. став 12. Закона о инспекцијском надзору („Службени гласник РС“, број 36/15), члана 32. тачка 6) Закона о локалној самоуправи („Службени гласник РС“, бр. 129/07 и 83/14 - др. закон) и члана 32. Статута града Врања"Сл.гласник града Врања бр. 18/2015 - пречишћен текст и 1/2016), </w:t>
      </w:r>
      <w:r w:rsidR="00520FD0">
        <w:rPr>
          <w:rFonts w:eastAsia="Times New Roman" w:cs="Times New Roman"/>
        </w:rPr>
        <w:t xml:space="preserve">на седници Скупштине одржаној дана ____ донела је </w:t>
      </w:r>
    </w:p>
    <w:p w:rsidR="008C2312" w:rsidRDefault="008C2312" w:rsidP="008C2312">
      <w:pPr>
        <w:jc w:val="both"/>
        <w:rPr>
          <w:rFonts w:eastAsia="Times New Roman" w:cs="Times New Roman"/>
        </w:rPr>
      </w:pPr>
    </w:p>
    <w:p w:rsidR="008C2312" w:rsidRDefault="008C2312" w:rsidP="008C2312">
      <w:pPr>
        <w:jc w:val="both"/>
        <w:rPr>
          <w:rFonts w:eastAsia="Times New Roman" w:cs="Times New Roman"/>
        </w:rPr>
      </w:pPr>
    </w:p>
    <w:p w:rsidR="008C2312" w:rsidRDefault="008C2312" w:rsidP="008C2312">
      <w:pPr>
        <w:jc w:val="center"/>
        <w:rPr>
          <w:rFonts w:eastAsia="Times New Roman" w:cs="Times New Roman"/>
          <w:b/>
          <w:sz w:val="26"/>
        </w:rPr>
      </w:pPr>
      <w:r>
        <w:rPr>
          <w:rFonts w:eastAsia="Times New Roman" w:cs="Times New Roman"/>
          <w:b/>
          <w:sz w:val="26"/>
        </w:rPr>
        <w:t>РЕШЕЊЕ</w:t>
      </w:r>
    </w:p>
    <w:p w:rsidR="008C2312" w:rsidRDefault="008C2312" w:rsidP="008C2312">
      <w:pPr>
        <w:jc w:val="center"/>
        <w:rPr>
          <w:rFonts w:eastAsia="Times New Roman" w:cs="Times New Roman"/>
          <w:b/>
        </w:rPr>
      </w:pPr>
      <w:r>
        <w:rPr>
          <w:rFonts w:eastAsia="Times New Roman" w:cs="Times New Roman"/>
          <w:b/>
        </w:rPr>
        <w:t>О ОБРАЗОВАЊУ КОМИСИЈЕ ЗА КООРДИНАЦИЈУ ИНСПЕКЦИЈСКОГ НАДЗОРА НАД ПОСЛОВИМА ИЗ ИЗВОРНЕ НАДЛЕЖНОСТИ ГРАДА ВРАЊА</w:t>
      </w:r>
    </w:p>
    <w:p w:rsidR="008C2312" w:rsidRDefault="008C2312" w:rsidP="008C2312">
      <w:pPr>
        <w:jc w:val="both"/>
        <w:rPr>
          <w:rFonts w:eastAsia="Times New Roman" w:cs="Times New Roman"/>
        </w:rPr>
      </w:pPr>
    </w:p>
    <w:p w:rsidR="008C2312" w:rsidRDefault="008C2312" w:rsidP="008C2312">
      <w:pPr>
        <w:jc w:val="both"/>
        <w:rPr>
          <w:rFonts w:eastAsia="Times New Roman" w:cs="Times New Roman"/>
        </w:rPr>
      </w:pPr>
    </w:p>
    <w:p w:rsidR="008C2312" w:rsidRDefault="008C2312" w:rsidP="008C2312">
      <w:pPr>
        <w:ind w:firstLine="720"/>
        <w:jc w:val="both"/>
        <w:rPr>
          <w:rFonts w:eastAsia="Times New Roman" w:cs="Times New Roman"/>
        </w:rPr>
      </w:pPr>
      <w:r>
        <w:rPr>
          <w:rFonts w:eastAsia="Times New Roman" w:cs="Times New Roman"/>
          <w:b/>
        </w:rPr>
        <w:t>1.</w:t>
      </w:r>
      <w:r>
        <w:rPr>
          <w:rFonts w:eastAsia="Times New Roman" w:cs="Times New Roman"/>
        </w:rPr>
        <w:t xml:space="preserve"> Овим решењем образује се Комисија за координацију инспекцијског надзора над пословима из изворне надлежности Града Врања (у даљем тексту: Комисија).</w:t>
      </w:r>
    </w:p>
    <w:p w:rsidR="008C2312" w:rsidRDefault="008C2312" w:rsidP="008C2312">
      <w:pPr>
        <w:ind w:firstLine="720"/>
        <w:jc w:val="both"/>
        <w:rPr>
          <w:rFonts w:eastAsia="Times New Roman" w:cs="Times New Roman"/>
        </w:rPr>
      </w:pPr>
      <w:r>
        <w:rPr>
          <w:rFonts w:eastAsia="Times New Roman" w:cs="Times New Roman"/>
        </w:rPr>
        <w:t>Обухватнији и делотворнији надзор и избегавање преклапања и непотребног понављања надзора, поред усклађивања инспекцијског надзора између инспекција које врше инспекцијски надзор над пословима из изворне надлежности Града Врања, обезбеђује и Комисија.</w:t>
      </w:r>
    </w:p>
    <w:p w:rsidR="008C2312" w:rsidRDefault="008C2312" w:rsidP="008C2312">
      <w:pPr>
        <w:jc w:val="both"/>
        <w:rPr>
          <w:rFonts w:eastAsia="Times New Roman" w:cs="Times New Roman"/>
        </w:rPr>
      </w:pPr>
    </w:p>
    <w:p w:rsidR="008C2312" w:rsidRPr="00E26230" w:rsidRDefault="008C2312" w:rsidP="008C2312">
      <w:pPr>
        <w:ind w:firstLine="720"/>
        <w:jc w:val="both"/>
        <w:rPr>
          <w:rFonts w:eastAsia="Times New Roman" w:cs="Times New Roman"/>
        </w:rPr>
      </w:pPr>
      <w:r>
        <w:rPr>
          <w:rFonts w:eastAsia="Times New Roman" w:cs="Times New Roman"/>
          <w:b/>
        </w:rPr>
        <w:t>2.</w:t>
      </w:r>
      <w:r>
        <w:rPr>
          <w:rFonts w:eastAsia="Times New Roman" w:cs="Times New Roman"/>
        </w:rPr>
        <w:t xml:space="preserve"> Утврђује се да инспекцијски надзор над пословима из изворне надлежности Града Врања врше инспекцијске службе у:</w:t>
      </w:r>
    </w:p>
    <w:p w:rsidR="008C2312" w:rsidRDefault="008C2312" w:rsidP="008C2312">
      <w:pPr>
        <w:ind w:firstLine="720"/>
        <w:jc w:val="both"/>
        <w:rPr>
          <w:rFonts w:eastAsia="Times New Roman" w:cs="Times New Roman"/>
        </w:rPr>
      </w:pPr>
    </w:p>
    <w:p w:rsidR="008C2312" w:rsidRDefault="008C2312" w:rsidP="008C2312">
      <w:pPr>
        <w:ind w:firstLine="720"/>
        <w:jc w:val="both"/>
        <w:rPr>
          <w:rFonts w:eastAsia="Times New Roman" w:cs="Times New Roman"/>
        </w:rPr>
      </w:pPr>
      <w:r>
        <w:rPr>
          <w:rFonts w:eastAsia="Times New Roman" w:cs="Times New Roman"/>
        </w:rPr>
        <w:t xml:space="preserve">2.1 Оделењу за инспекцијске послове: </w:t>
      </w:r>
    </w:p>
    <w:p w:rsidR="008C2312" w:rsidRDefault="008C2312" w:rsidP="008C2312">
      <w:pPr>
        <w:ind w:firstLine="720"/>
        <w:jc w:val="both"/>
        <w:rPr>
          <w:rFonts w:eastAsia="Times New Roman" w:cs="Times New Roman"/>
        </w:rPr>
      </w:pPr>
      <w:r>
        <w:rPr>
          <w:rFonts w:eastAsia="Times New Roman" w:cs="Times New Roman"/>
        </w:rPr>
        <w:t>Грађевинска инспекција,</w:t>
      </w:r>
    </w:p>
    <w:p w:rsidR="008C2312" w:rsidRDefault="008C2312" w:rsidP="008C2312">
      <w:pPr>
        <w:ind w:firstLine="720"/>
        <w:jc w:val="both"/>
        <w:rPr>
          <w:rFonts w:eastAsia="Times New Roman" w:cs="Times New Roman"/>
        </w:rPr>
      </w:pPr>
      <w:r>
        <w:rPr>
          <w:rFonts w:eastAsia="Times New Roman" w:cs="Times New Roman"/>
        </w:rPr>
        <w:t>Инспекција заштите животне средине,</w:t>
      </w:r>
    </w:p>
    <w:p w:rsidR="008C2312" w:rsidRDefault="008C2312" w:rsidP="008C2312">
      <w:pPr>
        <w:ind w:firstLine="720"/>
        <w:jc w:val="both"/>
        <w:rPr>
          <w:rFonts w:eastAsia="Times New Roman" w:cs="Times New Roman"/>
        </w:rPr>
      </w:pPr>
      <w:r>
        <w:rPr>
          <w:rFonts w:eastAsia="Times New Roman" w:cs="Times New Roman"/>
        </w:rPr>
        <w:t>Инспекција зоо хигијене,</w:t>
      </w:r>
    </w:p>
    <w:p w:rsidR="008C2312" w:rsidRDefault="008C2312" w:rsidP="008C2312">
      <w:pPr>
        <w:ind w:firstLine="720"/>
        <w:jc w:val="both"/>
        <w:rPr>
          <w:rFonts w:eastAsia="Times New Roman" w:cs="Times New Roman"/>
        </w:rPr>
      </w:pPr>
      <w:r>
        <w:rPr>
          <w:rFonts w:eastAsia="Times New Roman" w:cs="Times New Roman"/>
        </w:rPr>
        <w:t>Комунална инспекција</w:t>
      </w:r>
    </w:p>
    <w:p w:rsidR="008C2312" w:rsidRDefault="008C2312" w:rsidP="008C2312">
      <w:pPr>
        <w:ind w:firstLine="720"/>
        <w:jc w:val="both"/>
        <w:rPr>
          <w:rFonts w:eastAsia="Times New Roman" w:cs="Times New Roman"/>
        </w:rPr>
      </w:pPr>
      <w:r>
        <w:rPr>
          <w:rFonts w:eastAsia="Times New Roman" w:cs="Times New Roman"/>
        </w:rPr>
        <w:t>Комунална инспекцијаза послове трговине и заштите потрошача,</w:t>
      </w:r>
    </w:p>
    <w:p w:rsidR="008C2312" w:rsidRDefault="008C2312" w:rsidP="008C2312">
      <w:pPr>
        <w:ind w:firstLine="720"/>
        <w:jc w:val="both"/>
        <w:rPr>
          <w:rFonts w:eastAsia="Times New Roman" w:cs="Times New Roman"/>
        </w:rPr>
      </w:pPr>
      <w:r>
        <w:rPr>
          <w:rFonts w:eastAsia="Times New Roman" w:cs="Times New Roman"/>
        </w:rPr>
        <w:t>Инспекција за саобраћај и путеве,</w:t>
      </w:r>
    </w:p>
    <w:p w:rsidR="008C2312" w:rsidRDefault="008C2312" w:rsidP="008C2312">
      <w:pPr>
        <w:ind w:firstLine="720"/>
        <w:jc w:val="both"/>
        <w:rPr>
          <w:rFonts w:eastAsia="Times New Roman" w:cs="Times New Roman"/>
        </w:rPr>
      </w:pPr>
      <w:r>
        <w:rPr>
          <w:rFonts w:eastAsia="Times New Roman" w:cs="Times New Roman"/>
        </w:rPr>
        <w:t>Инспекција друмског саобраћаја и</w:t>
      </w:r>
    </w:p>
    <w:p w:rsidR="008C2312" w:rsidRDefault="008C2312" w:rsidP="008C2312">
      <w:pPr>
        <w:ind w:firstLine="720"/>
        <w:jc w:val="both"/>
        <w:rPr>
          <w:rFonts w:eastAsia="Times New Roman" w:cs="Times New Roman"/>
        </w:rPr>
      </w:pPr>
      <w:r>
        <w:rPr>
          <w:rFonts w:eastAsia="Times New Roman" w:cs="Times New Roman"/>
        </w:rPr>
        <w:t>Просветна инспекција,</w:t>
      </w:r>
    </w:p>
    <w:p w:rsidR="008C2312" w:rsidRDefault="008C2312" w:rsidP="008C2312">
      <w:pPr>
        <w:ind w:firstLine="720"/>
        <w:jc w:val="both"/>
        <w:rPr>
          <w:rFonts w:eastAsia="Times New Roman" w:cs="Times New Roman"/>
        </w:rPr>
      </w:pPr>
    </w:p>
    <w:p w:rsidR="008C2312" w:rsidRDefault="008C2312" w:rsidP="008C2312">
      <w:pPr>
        <w:ind w:firstLine="720"/>
        <w:jc w:val="both"/>
        <w:rPr>
          <w:rFonts w:eastAsia="Times New Roman" w:cs="Times New Roman"/>
        </w:rPr>
      </w:pPr>
      <w:r>
        <w:rPr>
          <w:rFonts w:eastAsia="Times New Roman" w:cs="Times New Roman"/>
        </w:rPr>
        <w:t>2.2. Оделењу за буџет и финасије – Одсек локалне пореске пореске администрације, и то:</w:t>
      </w:r>
    </w:p>
    <w:p w:rsidR="008C2312" w:rsidRPr="00E26230" w:rsidRDefault="008C2312" w:rsidP="008C2312">
      <w:pPr>
        <w:ind w:firstLine="720"/>
        <w:jc w:val="both"/>
        <w:rPr>
          <w:rFonts w:eastAsia="Times New Roman" w:cs="Times New Roman"/>
        </w:rPr>
      </w:pPr>
    </w:p>
    <w:p w:rsidR="008C2312" w:rsidRDefault="008C2312" w:rsidP="008C2312">
      <w:pPr>
        <w:ind w:firstLine="720"/>
        <w:jc w:val="both"/>
        <w:rPr>
          <w:rFonts w:eastAsia="Times New Roman" w:cs="Times New Roman"/>
        </w:rPr>
      </w:pPr>
      <w:r>
        <w:rPr>
          <w:rFonts w:eastAsia="Times New Roman" w:cs="Times New Roman"/>
        </w:rPr>
        <w:t>Пореска инспекција канцеларијске конроле,</w:t>
      </w:r>
    </w:p>
    <w:p w:rsidR="008C2312" w:rsidRDefault="008C2312" w:rsidP="008C2312">
      <w:pPr>
        <w:ind w:firstLine="720"/>
        <w:jc w:val="both"/>
        <w:rPr>
          <w:rFonts w:eastAsia="Times New Roman" w:cs="Times New Roman"/>
        </w:rPr>
      </w:pPr>
      <w:r>
        <w:rPr>
          <w:rFonts w:eastAsia="Times New Roman" w:cs="Times New Roman"/>
        </w:rPr>
        <w:t>Пореска инспекција теренске контроле, и</w:t>
      </w:r>
    </w:p>
    <w:p w:rsidR="008C2312" w:rsidRDefault="008C2312" w:rsidP="008C2312">
      <w:pPr>
        <w:ind w:firstLine="720"/>
        <w:jc w:val="both"/>
        <w:rPr>
          <w:rFonts w:eastAsia="Times New Roman" w:cs="Times New Roman"/>
        </w:rPr>
      </w:pPr>
      <w:r>
        <w:rPr>
          <w:rFonts w:eastAsia="Times New Roman" w:cs="Times New Roman"/>
        </w:rPr>
        <w:t xml:space="preserve">Инспекција наплате локалних јавних прихода. </w:t>
      </w:r>
    </w:p>
    <w:p w:rsidR="008C2312" w:rsidRPr="00E26230" w:rsidRDefault="008C2312" w:rsidP="008C2312">
      <w:pPr>
        <w:ind w:firstLine="720"/>
        <w:jc w:val="both"/>
        <w:rPr>
          <w:rFonts w:eastAsia="Times New Roman" w:cs="Times New Roman"/>
        </w:rPr>
      </w:pPr>
      <w:r>
        <w:rPr>
          <w:rFonts w:eastAsia="Times New Roman" w:cs="Times New Roman"/>
        </w:rPr>
        <w:t xml:space="preserve"> </w:t>
      </w:r>
    </w:p>
    <w:p w:rsidR="008C2312" w:rsidRDefault="008C2312" w:rsidP="008C2312">
      <w:pPr>
        <w:tabs>
          <w:tab w:val="left" w:pos="1152"/>
        </w:tabs>
        <w:ind w:firstLine="720"/>
        <w:jc w:val="both"/>
        <w:rPr>
          <w:rFonts w:eastAsia="Times New Roman" w:cs="Times New Roman"/>
        </w:rPr>
      </w:pPr>
      <w:r>
        <w:rPr>
          <w:rFonts w:eastAsia="Times New Roman" w:cs="Times New Roman"/>
          <w:b/>
        </w:rPr>
        <w:t>3.</w:t>
      </w:r>
      <w:r>
        <w:rPr>
          <w:rFonts w:eastAsia="Times New Roman" w:cs="Times New Roman"/>
        </w:rPr>
        <w:t xml:space="preserve"> Послови и задаци Комисије јесу:</w:t>
      </w:r>
    </w:p>
    <w:p w:rsidR="008C2312" w:rsidRPr="00E26230" w:rsidRDefault="008C2312" w:rsidP="008C2312">
      <w:pPr>
        <w:tabs>
          <w:tab w:val="left" w:pos="1152"/>
        </w:tabs>
        <w:ind w:firstLine="720"/>
        <w:jc w:val="both"/>
        <w:rPr>
          <w:rFonts w:eastAsia="Times New Roman" w:cs="Times New Roman"/>
        </w:rPr>
      </w:pPr>
    </w:p>
    <w:p w:rsidR="008C2312" w:rsidRDefault="008C2312" w:rsidP="008C2312">
      <w:pPr>
        <w:ind w:firstLine="360"/>
        <w:jc w:val="both"/>
        <w:rPr>
          <w:rFonts w:eastAsia="Times New Roman" w:cs="Times New Roman"/>
          <w:color w:val="000000"/>
        </w:rPr>
      </w:pPr>
      <w:r>
        <w:rPr>
          <w:rFonts w:eastAsia="Times New Roman" w:cs="Times New Roman"/>
          <w:color w:val="000000"/>
        </w:rPr>
        <w:t>1) да разматра и даје мишљење на предлоге планова инспекцијског надзора, које достављају инспекције;</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 xml:space="preserve">2) да прати достигнути ниво координације инспекција, иницира мере, утврђује смернице и даје упутства у циљу унапређења координације инспекција и делотворности инспекцијског надзора, и прати њихову реализацију, а нарочито: </w:t>
      </w:r>
    </w:p>
    <w:p w:rsidR="008C2312" w:rsidRDefault="008C2312" w:rsidP="008C2312">
      <w:pPr>
        <w:tabs>
          <w:tab w:val="left" w:pos="1152"/>
          <w:tab w:val="left" w:pos="1350"/>
        </w:tabs>
        <w:ind w:left="1440" w:hanging="450"/>
        <w:jc w:val="both"/>
        <w:rPr>
          <w:rFonts w:eastAsia="Times New Roman" w:cs="Times New Roman"/>
        </w:rPr>
      </w:pPr>
      <w:r>
        <w:rPr>
          <w:rFonts w:eastAsia="Times New Roman" w:cs="Times New Roman"/>
        </w:rPr>
        <w:lastRenderedPageBreak/>
        <w:t>(1)</w:t>
      </w:r>
      <w:r>
        <w:rPr>
          <w:rFonts w:eastAsia="Times New Roman" w:cs="Times New Roman"/>
        </w:rPr>
        <w:tab/>
        <w:t xml:space="preserve">за усклађивање планова инспекцијског надзора и рада инспекција, </w:t>
      </w:r>
    </w:p>
    <w:p w:rsidR="008C2312" w:rsidRDefault="008C2312" w:rsidP="008C2312">
      <w:pPr>
        <w:tabs>
          <w:tab w:val="left" w:pos="1152"/>
          <w:tab w:val="left" w:pos="1350"/>
        </w:tabs>
        <w:ind w:left="1440" w:hanging="450"/>
        <w:jc w:val="both"/>
        <w:rPr>
          <w:rFonts w:eastAsia="Times New Roman" w:cs="Times New Roman"/>
        </w:rPr>
      </w:pPr>
      <w:r>
        <w:rPr>
          <w:rFonts w:eastAsia="Times New Roman" w:cs="Times New Roman"/>
        </w:rPr>
        <w:t>(2)</w:t>
      </w:r>
      <w:r>
        <w:rPr>
          <w:rFonts w:eastAsia="Times New Roman" w:cs="Times New Roman"/>
        </w:rPr>
        <w:tab/>
        <w:t>за размену информација у вршењу инспекцијског надзора,</w:t>
      </w:r>
    </w:p>
    <w:p w:rsidR="008C2312" w:rsidRDefault="008C2312" w:rsidP="008C2312">
      <w:pPr>
        <w:tabs>
          <w:tab w:val="left" w:pos="1152"/>
          <w:tab w:val="left" w:pos="1350"/>
        </w:tabs>
        <w:ind w:left="1440" w:hanging="450"/>
        <w:jc w:val="both"/>
        <w:rPr>
          <w:rFonts w:eastAsia="Times New Roman" w:cs="Times New Roman"/>
        </w:rPr>
      </w:pPr>
      <w:r>
        <w:rPr>
          <w:rFonts w:eastAsia="Times New Roman" w:cs="Times New Roman"/>
        </w:rPr>
        <w:t>(3)</w:t>
      </w:r>
      <w:r>
        <w:rPr>
          <w:rFonts w:eastAsia="Times New Roman" w:cs="Times New Roman"/>
        </w:rPr>
        <w:tab/>
        <w:t>за унапређење инспекцијског надзора на основу информација из годишњег извештаја о раду инспекција,</w:t>
      </w:r>
    </w:p>
    <w:p w:rsidR="008C2312" w:rsidRDefault="008C2312" w:rsidP="008C2312">
      <w:pPr>
        <w:tabs>
          <w:tab w:val="left" w:pos="1152"/>
          <w:tab w:val="left" w:pos="1350"/>
        </w:tabs>
        <w:ind w:left="1440" w:hanging="450"/>
        <w:jc w:val="both"/>
        <w:rPr>
          <w:rFonts w:eastAsia="Times New Roman" w:cs="Times New Roman"/>
        </w:rPr>
      </w:pPr>
      <w:r>
        <w:rPr>
          <w:rFonts w:eastAsia="Times New Roman" w:cs="Times New Roman"/>
        </w:rPr>
        <w:t>(4)</w:t>
      </w:r>
      <w:r>
        <w:rPr>
          <w:rFonts w:eastAsia="Times New Roman" w:cs="Times New Roman"/>
        </w:rPr>
        <w:tab/>
        <w:t>за развој информационог система у циљу ефикасног вршења инспекцијског надзора;</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3)</w:t>
      </w:r>
      <w:r>
        <w:rPr>
          <w:rFonts w:eastAsia="Times New Roman" w:cs="Times New Roman"/>
        </w:rPr>
        <w:tab/>
        <w:t>да разматра и даје мишљење на нацрте одлука и предлоге других прописа којима се уређују питања инспекцијског надзора;</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4)</w:t>
      </w:r>
      <w:r>
        <w:rPr>
          <w:rFonts w:eastAsia="Times New Roman" w:cs="Times New Roman"/>
        </w:rPr>
        <w:tab/>
        <w:t>да разматра мишљења, директиве, методолошке материјале и приручнике за рад инспекције, анализира праксу инспекцијског надзора и заузима ставове у циљу уједначавања поступања инспекције у истим или сличним ситуацијама према свим надзираним субјектима, и објављује те ставове;</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5)</w:t>
      </w:r>
      <w:r>
        <w:rPr>
          <w:rFonts w:eastAsia="Times New Roman" w:cs="Times New Roman"/>
        </w:rPr>
        <w:tab/>
        <w:t>да учествује у анализи потреба за финансирањем, техничком опремљеношћу и стручним усавршавањем инспектора, као и утврђивању програма стручног усавршавања инспектора, и подноси иницијативе надлежним органима који се односе на финансирање, техничку опремљеност и програме обука и других облика стручног усавршавања инспектора;</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6)</w:t>
      </w:r>
      <w:r>
        <w:rPr>
          <w:rFonts w:eastAsia="Times New Roman" w:cs="Times New Roman"/>
        </w:rPr>
        <w:tab/>
        <w:t>да даје стручно мишљење о предлозима контролних листа, као и њихових измена и допуна;</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7)</w:t>
      </w:r>
      <w:r>
        <w:rPr>
          <w:rFonts w:eastAsia="Times New Roman" w:cs="Times New Roman"/>
        </w:rPr>
        <w:tab/>
        <w:t>да се стара да се на службеној интернет страници Града Врања</w:t>
      </w:r>
      <w:r>
        <w:rPr>
          <w:rFonts w:eastAsia="Times New Roman" w:cs="Times New Roman"/>
          <w:i/>
        </w:rPr>
        <w:t xml:space="preserve"> </w:t>
      </w:r>
      <w:r>
        <w:rPr>
          <w:rFonts w:eastAsia="Times New Roman" w:cs="Times New Roman"/>
        </w:rPr>
        <w:t>објављују прописи, акти и документи који се односе на инспекцијски надзор;</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8)</w:t>
      </w:r>
      <w:r>
        <w:rPr>
          <w:rFonts w:eastAsia="Times New Roman" w:cs="Times New Roman"/>
        </w:rPr>
        <w:tab/>
        <w:t>да, на упит заинтересованих лица, пружа обавештења која се односе на делокруг инспекција у надлежности града Врања, најкасније у року од седам радних дана;</w:t>
      </w:r>
    </w:p>
    <w:p w:rsidR="008C2312" w:rsidRDefault="008C2312" w:rsidP="008C2312">
      <w:pPr>
        <w:tabs>
          <w:tab w:val="left" w:pos="720"/>
          <w:tab w:val="left" w:pos="810"/>
        </w:tabs>
        <w:ind w:left="720" w:hanging="360"/>
        <w:jc w:val="both"/>
        <w:rPr>
          <w:rFonts w:eastAsia="Times New Roman" w:cs="Times New Roman"/>
        </w:rPr>
      </w:pPr>
      <w:r>
        <w:rPr>
          <w:rFonts w:eastAsia="Times New Roman" w:cs="Times New Roman"/>
        </w:rPr>
        <w:t>9)</w:t>
      </w:r>
      <w:r>
        <w:rPr>
          <w:rFonts w:eastAsia="Times New Roman" w:cs="Times New Roman"/>
        </w:rPr>
        <w:tab/>
        <w:t>да, у складу са потребом, подноси извештаје Градском већу и Скупштини града и даје предлоге за предузимање мера из њихове надлежности;</w:t>
      </w:r>
    </w:p>
    <w:p w:rsidR="008C2312" w:rsidRDefault="008C2312" w:rsidP="008C2312">
      <w:pPr>
        <w:tabs>
          <w:tab w:val="left" w:pos="720"/>
          <w:tab w:val="left" w:pos="810"/>
        </w:tabs>
        <w:ind w:left="720" w:hanging="360"/>
        <w:jc w:val="both"/>
        <w:rPr>
          <w:rFonts w:eastAsia="Times New Roman" w:cs="Times New Roman"/>
          <w:color w:val="000000"/>
        </w:rPr>
      </w:pPr>
      <w:r>
        <w:rPr>
          <w:rFonts w:eastAsia="Times New Roman" w:cs="Times New Roman"/>
        </w:rPr>
        <w:t>10)</w:t>
      </w:r>
      <w:r>
        <w:rPr>
          <w:rFonts w:eastAsia="Times New Roman" w:cs="Times New Roman"/>
        </w:rPr>
        <w:tab/>
      </w:r>
      <w:r>
        <w:rPr>
          <w:rFonts w:eastAsia="Times New Roman" w:cs="Times New Roman"/>
          <w:color w:val="000000"/>
        </w:rPr>
        <w:t xml:space="preserve">да </w:t>
      </w:r>
      <w:r>
        <w:rPr>
          <w:rFonts w:eastAsia="Times New Roman" w:cs="Times New Roman"/>
        </w:rPr>
        <w:t>се стара да се на службеној интернет страници Града Врања</w:t>
      </w:r>
      <w:r>
        <w:rPr>
          <w:rFonts w:eastAsia="Times New Roman" w:cs="Times New Roman"/>
          <w:i/>
        </w:rPr>
        <w:t xml:space="preserve"> </w:t>
      </w:r>
      <w:r>
        <w:rPr>
          <w:rFonts w:eastAsia="Times New Roman" w:cs="Times New Roman"/>
          <w:color w:val="000000"/>
        </w:rPr>
        <w:t>објављују информације о свим носиоцима послова  инспекцијског надзора, а нарочито подаци о  њиховим надлежностима, адресама, телефонима и адресама електронске поште, као и о њиховим руководиоцима;</w:t>
      </w:r>
    </w:p>
    <w:p w:rsidR="008C2312" w:rsidRDefault="008C2312" w:rsidP="008C2312">
      <w:pPr>
        <w:tabs>
          <w:tab w:val="left" w:pos="720"/>
          <w:tab w:val="left" w:pos="810"/>
        </w:tabs>
        <w:ind w:left="720" w:hanging="360"/>
        <w:jc w:val="both"/>
        <w:rPr>
          <w:rFonts w:eastAsia="Times New Roman" w:cs="Times New Roman"/>
          <w:color w:val="000000"/>
        </w:rPr>
      </w:pPr>
      <w:r>
        <w:rPr>
          <w:rFonts w:eastAsia="Times New Roman" w:cs="Times New Roman"/>
          <w:color w:val="000000"/>
        </w:rPr>
        <w:t>11) да предузима одговарајуће активности у вези са обраћањем подносиоца притужбе на рад инспекције који је незадовољан одлуком о притужби;</w:t>
      </w:r>
    </w:p>
    <w:p w:rsidR="008C2312" w:rsidRDefault="008C2312" w:rsidP="008C2312">
      <w:pPr>
        <w:tabs>
          <w:tab w:val="left" w:pos="720"/>
          <w:tab w:val="left" w:pos="810"/>
        </w:tabs>
        <w:ind w:left="720" w:hanging="360"/>
        <w:jc w:val="both"/>
        <w:rPr>
          <w:rFonts w:eastAsia="Times New Roman" w:cs="Times New Roman"/>
          <w:color w:val="000000"/>
        </w:rPr>
      </w:pPr>
      <w:r>
        <w:rPr>
          <w:rFonts w:eastAsia="Times New Roman" w:cs="Times New Roman"/>
          <w:color w:val="000000"/>
        </w:rPr>
        <w:t>12) да разматра извештај о раду унутрашње контроле инспекције;</w:t>
      </w:r>
    </w:p>
    <w:p w:rsidR="008C2312" w:rsidRDefault="008C2312" w:rsidP="008C2312">
      <w:pPr>
        <w:tabs>
          <w:tab w:val="left" w:pos="720"/>
          <w:tab w:val="left" w:pos="810"/>
        </w:tabs>
        <w:ind w:left="720" w:hanging="360"/>
        <w:jc w:val="both"/>
        <w:rPr>
          <w:rFonts w:eastAsia="Times New Roman" w:cs="Times New Roman"/>
          <w:color w:val="000000"/>
        </w:rPr>
      </w:pPr>
      <w:r>
        <w:rPr>
          <w:rFonts w:eastAsia="Times New Roman" w:cs="Times New Roman"/>
          <w:color w:val="000000"/>
        </w:rPr>
        <w:t xml:space="preserve">13) </w:t>
      </w:r>
      <w:r>
        <w:rPr>
          <w:rFonts w:eastAsia="Times New Roman" w:cs="Times New Roman"/>
        </w:rPr>
        <w:t>да обавља друге послове и задатке утврђене овим решењем.</w:t>
      </w:r>
    </w:p>
    <w:p w:rsidR="008C2312" w:rsidRDefault="008C2312" w:rsidP="008C2312">
      <w:pPr>
        <w:jc w:val="both"/>
        <w:rPr>
          <w:rFonts w:eastAsia="Times New Roman" w:cs="Times New Roman"/>
        </w:rPr>
      </w:pPr>
    </w:p>
    <w:p w:rsidR="008C2312" w:rsidRPr="00E766E6" w:rsidRDefault="008C2312" w:rsidP="008C2312">
      <w:pPr>
        <w:ind w:firstLine="360"/>
        <w:jc w:val="both"/>
        <w:rPr>
          <w:rFonts w:eastAsia="Times New Roman" w:cs="Times New Roman"/>
          <w:color w:val="000000"/>
        </w:rPr>
      </w:pPr>
      <w:r>
        <w:rPr>
          <w:rFonts w:eastAsia="Times New Roman" w:cs="Times New Roman"/>
          <w:b/>
          <w:color w:val="000000"/>
        </w:rPr>
        <w:t>4.</w:t>
      </w:r>
      <w:r>
        <w:rPr>
          <w:rFonts w:eastAsia="Times New Roman" w:cs="Times New Roman"/>
          <w:color w:val="000000"/>
        </w:rPr>
        <w:t xml:space="preserve"> Комисију чини председник, 7 чланова и заменик председника и 7 заменика чланова састављене од чланова Градског већа, помоћника градоначелника и руководилаца органа  који обављају послове инспекцијског надзора и инспекција. </w:t>
      </w:r>
    </w:p>
    <w:p w:rsidR="008C2312" w:rsidRDefault="008C2312" w:rsidP="008C2312">
      <w:pPr>
        <w:ind w:firstLine="720"/>
        <w:jc w:val="both"/>
        <w:rPr>
          <w:rFonts w:eastAsia="Times New Roman" w:cs="Times New Roman"/>
          <w:color w:val="000000"/>
        </w:rPr>
      </w:pPr>
      <w:r>
        <w:rPr>
          <w:rFonts w:eastAsia="Times New Roman" w:cs="Times New Roman"/>
          <w:color w:val="000000"/>
        </w:rPr>
        <w:t>Председник Комисије руководи њеним радом, усклађује рад чланова и сазива и води седнице Комисије.</w:t>
      </w:r>
    </w:p>
    <w:p w:rsidR="008C2312" w:rsidRDefault="008C2312" w:rsidP="008C2312">
      <w:pPr>
        <w:ind w:firstLine="720"/>
        <w:jc w:val="both"/>
        <w:rPr>
          <w:rFonts w:eastAsia="Times New Roman" w:cs="Times New Roman"/>
          <w:color w:val="000000"/>
        </w:rPr>
      </w:pPr>
      <w:r>
        <w:rPr>
          <w:rFonts w:eastAsia="Times New Roman" w:cs="Times New Roman"/>
          <w:color w:val="000000"/>
        </w:rPr>
        <w:t>Председника Комисије за време његове одсутности или спречености замењује заменик председника Комисије.</w:t>
      </w:r>
    </w:p>
    <w:p w:rsidR="008C2312" w:rsidRDefault="008C2312" w:rsidP="008C2312">
      <w:pPr>
        <w:jc w:val="both"/>
        <w:rPr>
          <w:rFonts w:eastAsia="Times New Roman" w:cs="Times New Roman"/>
          <w:color w:val="000000"/>
          <w:sz w:val="20"/>
        </w:rPr>
      </w:pPr>
    </w:p>
    <w:p w:rsidR="008C2312" w:rsidRDefault="008C2312" w:rsidP="008C2312">
      <w:pPr>
        <w:ind w:firstLine="360"/>
        <w:jc w:val="both"/>
        <w:rPr>
          <w:rFonts w:eastAsia="Times New Roman" w:cs="Times New Roman"/>
          <w:color w:val="000000"/>
        </w:rPr>
      </w:pPr>
      <w:r>
        <w:rPr>
          <w:rFonts w:eastAsia="Times New Roman" w:cs="Times New Roman"/>
          <w:b/>
          <w:color w:val="000000"/>
        </w:rPr>
        <w:t>5.</w:t>
      </w:r>
      <w:r>
        <w:rPr>
          <w:rFonts w:eastAsia="Times New Roman" w:cs="Times New Roman"/>
          <w:color w:val="000000"/>
        </w:rPr>
        <w:t xml:space="preserve"> У Комисију се именују:</w:t>
      </w:r>
    </w:p>
    <w:p w:rsidR="008C2312" w:rsidRDefault="008C2312" w:rsidP="008C2312">
      <w:pPr>
        <w:ind w:left="720"/>
        <w:jc w:val="both"/>
        <w:rPr>
          <w:rFonts w:eastAsia="Times New Roman" w:cs="Times New Roman"/>
          <w:color w:val="000000"/>
          <w:sz w:val="20"/>
        </w:rPr>
      </w:pPr>
    </w:p>
    <w:p w:rsidR="008C2312" w:rsidRDefault="008C2312" w:rsidP="008C2312">
      <w:pPr>
        <w:widowControl/>
        <w:numPr>
          <w:ilvl w:val="0"/>
          <w:numId w:val="3"/>
        </w:numPr>
        <w:tabs>
          <w:tab w:val="left" w:pos="720"/>
        </w:tabs>
        <w:suppressAutoHyphens w:val="0"/>
        <w:ind w:left="720" w:hanging="360"/>
        <w:jc w:val="both"/>
        <w:rPr>
          <w:rFonts w:eastAsia="Times New Roman" w:cs="Times New Roman"/>
          <w:color w:val="000000"/>
        </w:rPr>
      </w:pPr>
      <w:r>
        <w:rPr>
          <w:rFonts w:eastAsia="Times New Roman" w:cs="Times New Roman"/>
          <w:color w:val="000000"/>
        </w:rPr>
        <w:t>за председника:</w:t>
      </w:r>
    </w:p>
    <w:p w:rsidR="008C2312" w:rsidRDefault="008C2312" w:rsidP="008C2312">
      <w:pPr>
        <w:jc w:val="both"/>
        <w:rPr>
          <w:rFonts w:eastAsia="Times New Roman" w:cs="Times New Roman"/>
          <w:color w:val="000000"/>
          <w:sz w:val="16"/>
        </w:rPr>
      </w:pPr>
    </w:p>
    <w:p w:rsidR="008C2312" w:rsidRPr="00E26230" w:rsidRDefault="008C2312" w:rsidP="008C2312">
      <w:pPr>
        <w:pStyle w:val="ListParagraph"/>
        <w:numPr>
          <w:ilvl w:val="0"/>
          <w:numId w:val="10"/>
        </w:numPr>
        <w:spacing w:after="0" w:line="240" w:lineRule="auto"/>
        <w:jc w:val="both"/>
        <w:rPr>
          <w:rFonts w:ascii="Times New Roman" w:eastAsia="Times New Roman" w:hAnsi="Times New Roman" w:cs="Times New Roman"/>
          <w:color w:val="000000"/>
          <w:sz w:val="24"/>
        </w:rPr>
      </w:pPr>
      <w:proofErr w:type="spellStart"/>
      <w:r w:rsidRPr="00E26230">
        <w:rPr>
          <w:rFonts w:ascii="Times New Roman" w:eastAsia="Times New Roman" w:hAnsi="Times New Roman" w:cs="Times New Roman"/>
          <w:color w:val="000000"/>
          <w:sz w:val="24"/>
        </w:rPr>
        <w:t>Др.Слободан</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Миленковић</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градоначелник</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града</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Врања</w:t>
      </w:r>
      <w:proofErr w:type="spellEnd"/>
    </w:p>
    <w:p w:rsidR="008C2312" w:rsidRDefault="008C2312" w:rsidP="008C2312">
      <w:pPr>
        <w:ind w:left="720"/>
        <w:jc w:val="both"/>
        <w:rPr>
          <w:rFonts w:eastAsia="Times New Roman" w:cs="Times New Roman"/>
          <w:color w:val="000000"/>
          <w:sz w:val="20"/>
        </w:rPr>
      </w:pPr>
    </w:p>
    <w:p w:rsidR="008C2312" w:rsidRDefault="008C2312" w:rsidP="008C2312">
      <w:pPr>
        <w:widowControl/>
        <w:numPr>
          <w:ilvl w:val="0"/>
          <w:numId w:val="4"/>
        </w:numPr>
        <w:tabs>
          <w:tab w:val="left" w:pos="360"/>
        </w:tabs>
        <w:suppressAutoHyphens w:val="0"/>
        <w:ind w:left="720" w:hanging="360"/>
        <w:jc w:val="both"/>
        <w:rPr>
          <w:rFonts w:eastAsia="Times New Roman" w:cs="Times New Roman"/>
          <w:color w:val="000000"/>
        </w:rPr>
      </w:pPr>
      <w:r>
        <w:rPr>
          <w:rFonts w:eastAsia="Times New Roman" w:cs="Times New Roman"/>
          <w:color w:val="000000"/>
        </w:rPr>
        <w:t>за заменика председника:</w:t>
      </w:r>
    </w:p>
    <w:p w:rsidR="008C2312" w:rsidRDefault="008C2312" w:rsidP="008C2312">
      <w:pPr>
        <w:jc w:val="both"/>
        <w:rPr>
          <w:rFonts w:eastAsia="Times New Roman" w:cs="Times New Roman"/>
          <w:color w:val="000000"/>
          <w:sz w:val="16"/>
        </w:rPr>
      </w:pPr>
    </w:p>
    <w:p w:rsidR="008C2312" w:rsidRPr="00E26230" w:rsidRDefault="008C2312" w:rsidP="008C2312">
      <w:pPr>
        <w:pStyle w:val="ListParagraph"/>
        <w:numPr>
          <w:ilvl w:val="0"/>
          <w:numId w:val="9"/>
        </w:numPr>
        <w:spacing w:after="0" w:line="240" w:lineRule="auto"/>
        <w:jc w:val="both"/>
        <w:rPr>
          <w:rFonts w:ascii="Times New Roman" w:eastAsia="Times New Roman" w:hAnsi="Times New Roman" w:cs="Times New Roman"/>
          <w:color w:val="000000"/>
          <w:sz w:val="24"/>
        </w:rPr>
      </w:pPr>
      <w:proofErr w:type="spellStart"/>
      <w:r w:rsidRPr="00E26230">
        <w:rPr>
          <w:rFonts w:ascii="Times New Roman" w:eastAsia="Times New Roman" w:hAnsi="Times New Roman" w:cs="Times New Roman"/>
          <w:color w:val="000000"/>
          <w:sz w:val="24"/>
        </w:rPr>
        <w:t>Душан</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Аритоновић</w:t>
      </w:r>
      <w:proofErr w:type="spellEnd"/>
      <w:r w:rsidRPr="00E2623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начелник</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Г</w:t>
      </w:r>
      <w:r w:rsidRPr="00E26230">
        <w:rPr>
          <w:rFonts w:ascii="Times New Roman" w:eastAsia="Times New Roman" w:hAnsi="Times New Roman" w:cs="Times New Roman"/>
          <w:color w:val="000000"/>
          <w:sz w:val="24"/>
        </w:rPr>
        <w:t>радске</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управе</w:t>
      </w:r>
      <w:proofErr w:type="spellEnd"/>
      <w:r w:rsidRPr="00E26230">
        <w:rPr>
          <w:rFonts w:ascii="Times New Roman" w:eastAsia="Times New Roman" w:hAnsi="Times New Roman" w:cs="Times New Roman"/>
          <w:color w:val="000000"/>
          <w:sz w:val="24"/>
        </w:rPr>
        <w:t xml:space="preserve"> у </w:t>
      </w:r>
      <w:proofErr w:type="spellStart"/>
      <w:r w:rsidRPr="00E26230">
        <w:rPr>
          <w:rFonts w:ascii="Times New Roman" w:eastAsia="Times New Roman" w:hAnsi="Times New Roman" w:cs="Times New Roman"/>
          <w:color w:val="000000"/>
          <w:sz w:val="24"/>
        </w:rPr>
        <w:t>Врању</w:t>
      </w:r>
      <w:proofErr w:type="spellEnd"/>
      <w:r w:rsidRPr="00E26230">
        <w:rPr>
          <w:rFonts w:ascii="Times New Roman" w:eastAsia="Times New Roman" w:hAnsi="Times New Roman" w:cs="Times New Roman"/>
          <w:color w:val="000000"/>
          <w:sz w:val="24"/>
        </w:rPr>
        <w:t xml:space="preserve"> </w:t>
      </w:r>
    </w:p>
    <w:p w:rsidR="008C2312" w:rsidRDefault="008C2312" w:rsidP="008C2312">
      <w:pPr>
        <w:ind w:left="720"/>
        <w:jc w:val="both"/>
        <w:rPr>
          <w:rFonts w:eastAsia="Times New Roman" w:cs="Times New Roman"/>
          <w:color w:val="000000"/>
        </w:rPr>
      </w:pPr>
    </w:p>
    <w:p w:rsidR="008C2312" w:rsidRPr="00E26230" w:rsidRDefault="008C2312" w:rsidP="008C2312">
      <w:pPr>
        <w:pStyle w:val="ListParagraph"/>
        <w:numPr>
          <w:ilvl w:val="0"/>
          <w:numId w:val="8"/>
        </w:numPr>
        <w:spacing w:after="0" w:line="240" w:lineRule="auto"/>
        <w:jc w:val="both"/>
        <w:rPr>
          <w:rFonts w:ascii="Times New Roman" w:eastAsia="Times New Roman" w:hAnsi="Times New Roman" w:cs="Times New Roman"/>
          <w:color w:val="000000"/>
          <w:sz w:val="24"/>
        </w:rPr>
      </w:pPr>
      <w:proofErr w:type="spellStart"/>
      <w:r w:rsidRPr="00E26230">
        <w:rPr>
          <w:rFonts w:ascii="Times New Roman" w:eastAsia="Times New Roman" w:hAnsi="Times New Roman" w:cs="Times New Roman"/>
          <w:color w:val="000000"/>
          <w:sz w:val="24"/>
        </w:rPr>
        <w:t>за</w:t>
      </w:r>
      <w:proofErr w:type="spellEnd"/>
      <w:r w:rsidRPr="00E26230">
        <w:rPr>
          <w:rFonts w:ascii="Times New Roman" w:eastAsia="Times New Roman" w:hAnsi="Times New Roman" w:cs="Times New Roman"/>
          <w:color w:val="000000"/>
          <w:sz w:val="24"/>
        </w:rPr>
        <w:t xml:space="preserve"> </w:t>
      </w:r>
      <w:proofErr w:type="spellStart"/>
      <w:r w:rsidRPr="00E26230">
        <w:rPr>
          <w:rFonts w:ascii="Times New Roman" w:eastAsia="Times New Roman" w:hAnsi="Times New Roman" w:cs="Times New Roman"/>
          <w:color w:val="000000"/>
          <w:sz w:val="24"/>
        </w:rPr>
        <w:t>чланове</w:t>
      </w:r>
      <w:proofErr w:type="spellEnd"/>
      <w:r w:rsidRPr="00E26230">
        <w:rPr>
          <w:rFonts w:ascii="Times New Roman" w:eastAsia="Times New Roman" w:hAnsi="Times New Roman" w:cs="Times New Roman"/>
          <w:color w:val="000000"/>
          <w:sz w:val="24"/>
        </w:rPr>
        <w:t>:</w:t>
      </w:r>
    </w:p>
    <w:p w:rsidR="008C2312" w:rsidRDefault="008C2312" w:rsidP="008C2312">
      <w:pPr>
        <w:ind w:left="1352"/>
        <w:jc w:val="both"/>
        <w:rPr>
          <w:rFonts w:eastAsia="Times New Roman" w:cs="Times New Roman"/>
          <w:color w:val="000000"/>
          <w:sz w:val="16"/>
        </w:rPr>
      </w:pPr>
    </w:p>
    <w:p w:rsidR="008C2312" w:rsidRPr="007E0CE6"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sidRPr="00BF1277">
        <w:rPr>
          <w:rFonts w:eastAsia="Times New Roman" w:cs="Times New Roman"/>
          <w:color w:val="000000"/>
        </w:rPr>
        <w:t xml:space="preserve">Славољуб Стојменовић, помоћник градоначелника за урбанистичке, имовинско –правне, комуналне и инспекцијске послове, </w:t>
      </w:r>
    </w:p>
    <w:p w:rsidR="008C2312" w:rsidRPr="007E0CE6"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sidRPr="00BF1277">
        <w:rPr>
          <w:rFonts w:eastAsia="Times New Roman" w:cs="Times New Roman"/>
          <w:color w:val="000000"/>
        </w:rPr>
        <w:t>Данијела Милосављевић</w:t>
      </w:r>
      <w:r>
        <w:rPr>
          <w:rFonts w:eastAsia="Times New Roman" w:cs="Times New Roman"/>
          <w:color w:val="000000"/>
        </w:rPr>
        <w:t>,</w:t>
      </w:r>
      <w:r w:rsidRPr="007E0CE6">
        <w:rPr>
          <w:rFonts w:eastAsia="Times New Roman" w:cs="Times New Roman"/>
          <w:color w:val="000000"/>
        </w:rPr>
        <w:t xml:space="preserve"> </w:t>
      </w:r>
      <w:r>
        <w:rPr>
          <w:rFonts w:eastAsia="Times New Roman" w:cs="Times New Roman"/>
          <w:color w:val="000000"/>
        </w:rPr>
        <w:t>члан градског већа за социјану политику и локалну управу</w:t>
      </w:r>
    </w:p>
    <w:p w:rsidR="008C2312"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Иван Станковић,члан градског већа за буџет и финансије</w:t>
      </w:r>
    </w:p>
    <w:p w:rsidR="008C2312" w:rsidRPr="00BF1277"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Бобан Антанасијевић,</w:t>
      </w:r>
      <w:r w:rsidRPr="00BF1277">
        <w:rPr>
          <w:rFonts w:eastAsia="Times New Roman" w:cs="Times New Roman"/>
          <w:color w:val="000000"/>
        </w:rPr>
        <w:t xml:space="preserve"> </w:t>
      </w:r>
      <w:r>
        <w:rPr>
          <w:rFonts w:eastAsia="Times New Roman" w:cs="Times New Roman"/>
          <w:color w:val="000000"/>
        </w:rPr>
        <w:t>руководилац одељења за инспекцијске послове,</w:t>
      </w:r>
    </w:p>
    <w:p w:rsidR="008C2312" w:rsidRPr="00BF1277"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Станиша Анђелковић, инспектор за друмски саобраћај</w:t>
      </w:r>
    </w:p>
    <w:p w:rsidR="008C2312" w:rsidRDefault="008C2312" w:rsidP="008C2312">
      <w:pPr>
        <w:widowControl/>
        <w:numPr>
          <w:ilvl w:val="0"/>
          <w:numId w:val="5"/>
        </w:numPr>
        <w:tabs>
          <w:tab w:val="left" w:pos="1440"/>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Маја Јовић, шеф одсека локалне пореске администрације</w:t>
      </w:r>
    </w:p>
    <w:p w:rsidR="008C2312" w:rsidRDefault="008C2312" w:rsidP="008C2312">
      <w:pPr>
        <w:widowControl/>
        <w:numPr>
          <w:ilvl w:val="0"/>
          <w:numId w:val="5"/>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 xml:space="preserve">Љиљана Љубић, инспектор за заштиту </w:t>
      </w:r>
      <w:r>
        <w:rPr>
          <w:rFonts w:eastAsia="Times New Roman" w:cs="Times New Roman"/>
        </w:rPr>
        <w:t>ж</w:t>
      </w:r>
      <w:r>
        <w:rPr>
          <w:rFonts w:eastAsia="Times New Roman" w:cs="Times New Roman"/>
          <w:color w:val="000000"/>
        </w:rPr>
        <w:t>ивотне средине</w:t>
      </w:r>
    </w:p>
    <w:p w:rsidR="008C2312" w:rsidRDefault="008C2312" w:rsidP="008C2312">
      <w:pPr>
        <w:jc w:val="both"/>
        <w:rPr>
          <w:rFonts w:eastAsia="Times New Roman" w:cs="Times New Roman"/>
          <w:color w:val="000000"/>
          <w:shd w:val="clear" w:color="auto" w:fill="FFFFFF"/>
        </w:rPr>
      </w:pPr>
    </w:p>
    <w:p w:rsidR="008C2312" w:rsidRDefault="008C2312" w:rsidP="008C2312">
      <w:pPr>
        <w:widowControl/>
        <w:numPr>
          <w:ilvl w:val="0"/>
          <w:numId w:val="6"/>
        </w:numPr>
        <w:suppressAutoHyphens w:val="0"/>
        <w:ind w:left="720" w:hanging="360"/>
        <w:jc w:val="both"/>
        <w:rPr>
          <w:rFonts w:eastAsia="Times New Roman" w:cs="Times New Roman"/>
          <w:color w:val="000000"/>
        </w:rPr>
      </w:pPr>
      <w:r>
        <w:rPr>
          <w:rFonts w:eastAsia="Times New Roman" w:cs="Times New Roman"/>
          <w:color w:val="000000"/>
          <w:shd w:val="clear" w:color="auto" w:fill="FFFFFF"/>
        </w:rPr>
        <w:t>за заменике чланова:</w:t>
      </w:r>
    </w:p>
    <w:p w:rsidR="008C2312" w:rsidRDefault="008C2312" w:rsidP="008C2312">
      <w:pPr>
        <w:ind w:left="720"/>
        <w:jc w:val="both"/>
        <w:rPr>
          <w:rFonts w:eastAsia="Times New Roman" w:cs="Times New Roman"/>
          <w:color w:val="000000"/>
        </w:rPr>
      </w:pPr>
    </w:p>
    <w:p w:rsidR="008C2312" w:rsidRPr="00B3574E"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Стојанче Богдановић, заменик начелника градске управе у Врању,</w:t>
      </w:r>
    </w:p>
    <w:p w:rsidR="008C2312" w:rsidRPr="00B3574E"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Ивица Ташковић, начелник одељења комуналне полиције,</w:t>
      </w:r>
    </w:p>
    <w:p w:rsidR="008C2312"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 xml:space="preserve">Радмила Станисављевић, инспектор за заштиту </w:t>
      </w:r>
      <w:r>
        <w:rPr>
          <w:rFonts w:eastAsia="Times New Roman" w:cs="Times New Roman"/>
        </w:rPr>
        <w:t>животне средине,</w:t>
      </w:r>
    </w:p>
    <w:p w:rsidR="008C2312" w:rsidRPr="00601431"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Слађан Марковић, на пословима утврђивања локалних јавних прихода,</w:t>
      </w:r>
    </w:p>
    <w:p w:rsidR="008C2312" w:rsidRPr="00601431"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Весна Јовановић, грађевински инспектор</w:t>
      </w:r>
    </w:p>
    <w:p w:rsidR="008C2312" w:rsidRDefault="008C2312" w:rsidP="008C2312">
      <w:pPr>
        <w:widowControl/>
        <w:numPr>
          <w:ilvl w:val="0"/>
          <w:numId w:val="7"/>
        </w:numPr>
        <w:tabs>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Драган Николић, комунални инспектор</w:t>
      </w:r>
    </w:p>
    <w:p w:rsidR="008C2312" w:rsidRPr="00BF1277" w:rsidRDefault="008C2312" w:rsidP="008C2312">
      <w:pPr>
        <w:widowControl/>
        <w:numPr>
          <w:ilvl w:val="0"/>
          <w:numId w:val="7"/>
        </w:numPr>
        <w:tabs>
          <w:tab w:val="left" w:pos="1440"/>
          <w:tab w:val="left" w:pos="1080"/>
          <w:tab w:val="left" w:pos="1170"/>
        </w:tabs>
        <w:suppressAutoHyphens w:val="0"/>
        <w:ind w:left="1080" w:hanging="360"/>
        <w:jc w:val="both"/>
        <w:rPr>
          <w:rFonts w:eastAsia="Times New Roman" w:cs="Times New Roman"/>
          <w:color w:val="000000"/>
        </w:rPr>
      </w:pPr>
      <w:r>
        <w:rPr>
          <w:rFonts w:eastAsia="Times New Roman" w:cs="Times New Roman"/>
          <w:color w:val="000000"/>
        </w:rPr>
        <w:t>Саша Стошић, инспектор за саобраћај и путеве</w:t>
      </w:r>
    </w:p>
    <w:p w:rsidR="008C2312" w:rsidRDefault="008C2312" w:rsidP="008C2312">
      <w:pPr>
        <w:jc w:val="both"/>
        <w:rPr>
          <w:rFonts w:eastAsia="Times New Roman" w:cs="Times New Roman"/>
        </w:rPr>
      </w:pPr>
    </w:p>
    <w:p w:rsidR="008C2312" w:rsidRDefault="008C2312" w:rsidP="008C2312">
      <w:pPr>
        <w:tabs>
          <w:tab w:val="left" w:pos="1152"/>
        </w:tabs>
        <w:ind w:firstLine="720"/>
        <w:jc w:val="both"/>
        <w:rPr>
          <w:rFonts w:eastAsia="Times New Roman" w:cs="Times New Roman"/>
        </w:rPr>
      </w:pPr>
      <w:r>
        <w:rPr>
          <w:rFonts w:eastAsia="Times New Roman" w:cs="Times New Roman"/>
          <w:b/>
        </w:rPr>
        <w:t>6.</w:t>
      </w:r>
      <w:r>
        <w:rPr>
          <w:rFonts w:eastAsia="Times New Roman" w:cs="Times New Roman"/>
        </w:rPr>
        <w:t xml:space="preserve"> Инспекције су дужне да се придржавају смерница и упутстава из тачке 3. став 2) овог  решења.</w:t>
      </w:r>
    </w:p>
    <w:p w:rsidR="008C2312" w:rsidRDefault="008C2312" w:rsidP="008C2312">
      <w:pPr>
        <w:tabs>
          <w:tab w:val="left" w:pos="1152"/>
        </w:tabs>
        <w:ind w:firstLine="720"/>
        <w:jc w:val="both"/>
        <w:rPr>
          <w:rFonts w:eastAsia="Times New Roman" w:cs="Times New Roman"/>
        </w:rPr>
      </w:pPr>
      <w:r>
        <w:rPr>
          <w:rFonts w:eastAsia="Times New Roman" w:cs="Times New Roman"/>
        </w:rPr>
        <w:t>Члан Комисије који није сагласан са овим смерницама и упутствима може да поднесе предлог Градском већу, односно Скупштини да заузму став поводом овог питања, односно предузму мере и радње из свог делокруга.</w:t>
      </w:r>
    </w:p>
    <w:p w:rsidR="008C2312" w:rsidRDefault="008C2312" w:rsidP="008C2312">
      <w:pPr>
        <w:tabs>
          <w:tab w:val="left" w:pos="1152"/>
        </w:tabs>
        <w:ind w:firstLine="720"/>
        <w:jc w:val="both"/>
        <w:rPr>
          <w:rFonts w:eastAsia="Times New Roman" w:cs="Times New Roman"/>
        </w:rPr>
      </w:pPr>
      <w:r>
        <w:rPr>
          <w:rFonts w:eastAsia="Times New Roman" w:cs="Times New Roman"/>
        </w:rPr>
        <w:t>Послове из тачке 3. став 2) подстав (4) овог решења Комисија обавља у сарадњи са органом градске управе надлежним за послове информатике и електронске управе, који обавља стручне послове и послове градске управе који се односе на успостављање и одржавање информационог система у циљу ефикасног вршења инспекцијског надзора.</w:t>
      </w:r>
    </w:p>
    <w:p w:rsidR="008C2312" w:rsidRDefault="008C2312" w:rsidP="008C2312">
      <w:pPr>
        <w:tabs>
          <w:tab w:val="left" w:pos="1152"/>
        </w:tabs>
        <w:ind w:firstLine="720"/>
        <w:jc w:val="both"/>
        <w:rPr>
          <w:rFonts w:eastAsia="Times New Roman" w:cs="Times New Roman"/>
        </w:rPr>
      </w:pPr>
    </w:p>
    <w:p w:rsidR="008C2312" w:rsidRPr="00B3574E" w:rsidRDefault="008C2312" w:rsidP="008C2312">
      <w:pPr>
        <w:pStyle w:val="ListParagraph"/>
        <w:spacing w:after="0" w:line="240" w:lineRule="auto"/>
        <w:jc w:val="both"/>
        <w:rPr>
          <w:rFonts w:ascii="Times New Roman" w:hAnsi="Times New Roman" w:cs="Times New Roman"/>
          <w:b/>
          <w:i/>
          <w:sz w:val="24"/>
          <w:szCs w:val="24"/>
          <w:lang w:eastAsia="ar-SA"/>
        </w:rPr>
      </w:pPr>
      <w:r>
        <w:rPr>
          <w:rFonts w:ascii="Times New Roman" w:eastAsia="Times New Roman" w:hAnsi="Times New Roman" w:cs="Times New Roman"/>
          <w:b/>
          <w:sz w:val="24"/>
        </w:rPr>
        <w:t xml:space="preserve">7. </w:t>
      </w:r>
      <w:proofErr w:type="spellStart"/>
      <w:r>
        <w:rPr>
          <w:rFonts w:ascii="Times New Roman" w:eastAsia="Times New Roman" w:hAnsi="Times New Roman" w:cs="Times New Roman"/>
          <w:sz w:val="24"/>
        </w:rPr>
        <w:t>Стручно-техничке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административне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послове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за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Комисију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обавља</w:t>
      </w:r>
      <w:proofErr w:type="spellEnd"/>
      <w:r>
        <w:rPr>
          <w:rFonts w:ascii="Times New Roman" w:eastAsia="Times New Roman" w:hAnsi="Times New Roman" w:cs="Times New Roman"/>
          <w:sz w:val="24"/>
        </w:rPr>
        <w:t xml:space="preserve"> </w:t>
      </w:r>
      <w:proofErr w:type="spellStart"/>
      <w:r w:rsidRPr="00B3574E">
        <w:rPr>
          <w:rFonts w:ascii="Times New Roman" w:hAnsi="Times New Roman" w:cs="Times New Roman"/>
          <w:b/>
          <w:i/>
          <w:sz w:val="24"/>
          <w:szCs w:val="24"/>
          <w:lang w:eastAsia="ar-SA"/>
        </w:rPr>
        <w:t>Одељење</w:t>
      </w:r>
      <w:proofErr w:type="spellEnd"/>
      <w:r w:rsidRPr="00B3574E">
        <w:rPr>
          <w:rFonts w:ascii="Times New Roman" w:hAnsi="Times New Roman" w:cs="Times New Roman"/>
          <w:b/>
          <w:i/>
          <w:sz w:val="24"/>
          <w:szCs w:val="24"/>
          <w:lang w:eastAsia="ar-SA"/>
        </w:rPr>
        <w:t xml:space="preserve"> </w:t>
      </w:r>
      <w:proofErr w:type="spellStart"/>
      <w:r w:rsidRPr="00B3574E">
        <w:rPr>
          <w:rFonts w:ascii="Times New Roman" w:hAnsi="Times New Roman" w:cs="Times New Roman"/>
          <w:b/>
          <w:i/>
          <w:sz w:val="24"/>
          <w:szCs w:val="24"/>
          <w:lang w:eastAsia="ar-SA"/>
        </w:rPr>
        <w:t>за</w:t>
      </w:r>
      <w:proofErr w:type="spellEnd"/>
      <w:r w:rsidRPr="00B3574E">
        <w:rPr>
          <w:rFonts w:ascii="Times New Roman" w:hAnsi="Times New Roman" w:cs="Times New Roman"/>
          <w:b/>
          <w:i/>
          <w:sz w:val="24"/>
          <w:szCs w:val="24"/>
          <w:lang w:eastAsia="ar-SA"/>
        </w:rPr>
        <w:t xml:space="preserve"> </w:t>
      </w:r>
      <w:proofErr w:type="spellStart"/>
      <w:r w:rsidRPr="00B3574E">
        <w:rPr>
          <w:rFonts w:ascii="Times New Roman" w:hAnsi="Times New Roman" w:cs="Times New Roman"/>
          <w:b/>
          <w:i/>
          <w:sz w:val="24"/>
          <w:szCs w:val="24"/>
          <w:lang w:eastAsia="ar-SA"/>
        </w:rPr>
        <w:t>управљање</w:t>
      </w:r>
      <w:proofErr w:type="spellEnd"/>
      <w:r w:rsidRPr="00B3574E">
        <w:rPr>
          <w:rFonts w:ascii="Times New Roman" w:hAnsi="Times New Roman" w:cs="Times New Roman"/>
          <w:b/>
          <w:i/>
          <w:sz w:val="24"/>
          <w:szCs w:val="24"/>
          <w:lang w:eastAsia="ar-SA"/>
        </w:rPr>
        <w:t xml:space="preserve"> </w:t>
      </w:r>
      <w:proofErr w:type="spellStart"/>
      <w:r>
        <w:rPr>
          <w:rFonts w:ascii="Times New Roman" w:hAnsi="Times New Roman" w:cs="Times New Roman"/>
          <w:b/>
          <w:i/>
          <w:sz w:val="24"/>
          <w:szCs w:val="24"/>
          <w:lang w:eastAsia="ar-SA"/>
        </w:rPr>
        <w:t>људским</w:t>
      </w:r>
      <w:proofErr w:type="spellEnd"/>
      <w:r>
        <w:rPr>
          <w:rFonts w:ascii="Times New Roman" w:hAnsi="Times New Roman" w:cs="Times New Roman"/>
          <w:b/>
          <w:i/>
          <w:sz w:val="24"/>
          <w:szCs w:val="24"/>
          <w:lang w:eastAsia="ar-SA"/>
        </w:rPr>
        <w:t xml:space="preserve"> </w:t>
      </w:r>
      <w:proofErr w:type="spellStart"/>
      <w:r>
        <w:rPr>
          <w:rFonts w:ascii="Times New Roman" w:hAnsi="Times New Roman" w:cs="Times New Roman"/>
          <w:b/>
          <w:i/>
          <w:sz w:val="24"/>
          <w:szCs w:val="24"/>
          <w:lang w:eastAsia="ar-SA"/>
        </w:rPr>
        <w:t>ресурсима</w:t>
      </w:r>
      <w:proofErr w:type="spellEnd"/>
      <w:r>
        <w:rPr>
          <w:rFonts w:ascii="Times New Roman" w:hAnsi="Times New Roman" w:cs="Times New Roman"/>
          <w:b/>
          <w:i/>
          <w:sz w:val="24"/>
          <w:szCs w:val="24"/>
          <w:lang w:eastAsia="ar-SA"/>
        </w:rPr>
        <w:t xml:space="preserve"> и </w:t>
      </w:r>
      <w:proofErr w:type="spellStart"/>
      <w:r>
        <w:rPr>
          <w:rFonts w:ascii="Times New Roman" w:hAnsi="Times New Roman" w:cs="Times New Roman"/>
          <w:b/>
          <w:i/>
          <w:sz w:val="24"/>
          <w:szCs w:val="24"/>
          <w:lang w:eastAsia="ar-SA"/>
        </w:rPr>
        <w:t>информисање</w:t>
      </w:r>
      <w:proofErr w:type="spellEnd"/>
      <w:r>
        <w:rPr>
          <w:rFonts w:ascii="Times New Roman" w:hAnsi="Times New Roman" w:cs="Times New Roman"/>
          <w:b/>
          <w:i/>
          <w:sz w:val="24"/>
          <w:szCs w:val="24"/>
          <w:lang w:eastAsia="ar-SA"/>
        </w:rPr>
        <w:t>.</w:t>
      </w:r>
    </w:p>
    <w:p w:rsidR="008C2312" w:rsidRPr="003E0739" w:rsidRDefault="008C2312" w:rsidP="008C2312">
      <w:pPr>
        <w:pStyle w:val="ListParagraph"/>
        <w:spacing w:after="0" w:line="240" w:lineRule="auto"/>
        <w:rPr>
          <w:rFonts w:ascii="Times New Roman" w:hAnsi="Times New Roman" w:cs="Times New Roman"/>
          <w:sz w:val="24"/>
          <w:szCs w:val="24"/>
          <w:lang w:eastAsia="ar-SA"/>
        </w:rPr>
      </w:pPr>
    </w:p>
    <w:p w:rsidR="008C2312" w:rsidRDefault="008C2312" w:rsidP="008C2312">
      <w:pPr>
        <w:ind w:firstLine="720"/>
        <w:jc w:val="both"/>
        <w:rPr>
          <w:rFonts w:eastAsia="Times New Roman" w:cs="Times New Roman"/>
        </w:rPr>
      </w:pPr>
    </w:p>
    <w:p w:rsidR="008C2312" w:rsidRDefault="008C2312" w:rsidP="008C2312">
      <w:pPr>
        <w:tabs>
          <w:tab w:val="left" w:pos="1152"/>
        </w:tabs>
        <w:ind w:firstLine="720"/>
        <w:jc w:val="both"/>
        <w:rPr>
          <w:rFonts w:eastAsia="Times New Roman" w:cs="Times New Roman"/>
        </w:rPr>
      </w:pPr>
      <w:r>
        <w:rPr>
          <w:rFonts w:eastAsia="Times New Roman" w:cs="Times New Roman"/>
          <w:b/>
        </w:rPr>
        <w:t>8.</w:t>
      </w:r>
      <w:r>
        <w:rPr>
          <w:rFonts w:eastAsia="Times New Roman" w:cs="Times New Roman"/>
        </w:rPr>
        <w:t xml:space="preserve"> У оквиру Комисије образују се радне групе и стручни тимови за одређену област, односно одређена питања инспекцијског надзора.</w:t>
      </w:r>
    </w:p>
    <w:p w:rsidR="008C2312" w:rsidRDefault="008C2312" w:rsidP="008C2312">
      <w:pPr>
        <w:tabs>
          <w:tab w:val="left" w:pos="1152"/>
        </w:tabs>
        <w:ind w:firstLine="720"/>
        <w:jc w:val="both"/>
        <w:rPr>
          <w:rFonts w:eastAsia="Times New Roman" w:cs="Times New Roman"/>
        </w:rPr>
      </w:pPr>
      <w:r>
        <w:rPr>
          <w:rFonts w:eastAsia="Times New Roman" w:cs="Times New Roman"/>
        </w:rPr>
        <w:t xml:space="preserve">Радном групом, односно стручним тимом руководи члан Комисије, а у раду радне групе, односно стручног тима могу учествовати представници инспекција које немају чланове у саставу Комисије, комуналне полиције, јавних предузећа и установа чији је оснивач Град Врање, удружења, комора и других асоцијација, научних и образовних </w:t>
      </w:r>
      <w:r>
        <w:rPr>
          <w:rFonts w:eastAsia="Times New Roman" w:cs="Times New Roman"/>
        </w:rPr>
        <w:lastRenderedPageBreak/>
        <w:t>установа, као и других организација чији је рад повезан са системом и пословима инспекцијског надзора у граду Врању.</w:t>
      </w:r>
    </w:p>
    <w:p w:rsidR="008C2312" w:rsidRDefault="008C2312" w:rsidP="008C2312">
      <w:pPr>
        <w:jc w:val="both"/>
        <w:rPr>
          <w:rFonts w:eastAsia="Times New Roman" w:cs="Times New Roman"/>
        </w:rPr>
      </w:pPr>
    </w:p>
    <w:p w:rsidR="008C2312" w:rsidRDefault="008C2312" w:rsidP="008C2312">
      <w:pPr>
        <w:tabs>
          <w:tab w:val="left" w:pos="1152"/>
        </w:tabs>
        <w:ind w:firstLine="720"/>
        <w:jc w:val="both"/>
        <w:rPr>
          <w:rFonts w:eastAsia="Times New Roman" w:cs="Times New Roman"/>
        </w:rPr>
      </w:pPr>
      <w:r>
        <w:rPr>
          <w:rFonts w:eastAsia="Times New Roman" w:cs="Times New Roman"/>
          <w:b/>
        </w:rPr>
        <w:t>9.</w:t>
      </w:r>
      <w:r>
        <w:rPr>
          <w:rFonts w:eastAsia="Times New Roman" w:cs="Times New Roman"/>
        </w:rPr>
        <w:t xml:space="preserve"> Комисија је овлашћена да захтева податке, обавештења, исправе и извештаје који су јој потребни за обављање њених послова и задатака од надлежних органа и ималаца јавних овлашћења.</w:t>
      </w:r>
    </w:p>
    <w:p w:rsidR="008C2312" w:rsidRDefault="008C2312" w:rsidP="008C2312">
      <w:pPr>
        <w:tabs>
          <w:tab w:val="left" w:pos="1152"/>
        </w:tabs>
        <w:jc w:val="both"/>
        <w:rPr>
          <w:rFonts w:eastAsia="Times New Roman" w:cs="Times New Roman"/>
        </w:rPr>
      </w:pPr>
    </w:p>
    <w:p w:rsidR="008C2312" w:rsidRDefault="008C2312" w:rsidP="008C2312">
      <w:pPr>
        <w:tabs>
          <w:tab w:val="left" w:pos="1152"/>
        </w:tabs>
        <w:ind w:firstLine="720"/>
        <w:jc w:val="both"/>
        <w:rPr>
          <w:rFonts w:eastAsia="Times New Roman" w:cs="Times New Roman"/>
        </w:rPr>
      </w:pPr>
      <w:r>
        <w:rPr>
          <w:rFonts w:eastAsia="Times New Roman" w:cs="Times New Roman"/>
          <w:b/>
        </w:rPr>
        <w:t>10.</w:t>
      </w:r>
      <w:r>
        <w:rPr>
          <w:rFonts w:eastAsia="Times New Roman" w:cs="Times New Roman"/>
        </w:rPr>
        <w:t xml:space="preserve"> Комисија доноси пословник о свом раду.</w:t>
      </w:r>
    </w:p>
    <w:p w:rsidR="008C2312" w:rsidRDefault="008C2312" w:rsidP="008C2312">
      <w:pPr>
        <w:tabs>
          <w:tab w:val="left" w:pos="1152"/>
        </w:tabs>
        <w:jc w:val="both"/>
        <w:rPr>
          <w:rFonts w:eastAsia="Times New Roman" w:cs="Times New Roman"/>
        </w:rPr>
      </w:pPr>
    </w:p>
    <w:p w:rsidR="008C2312" w:rsidRDefault="008C2312" w:rsidP="008C2312">
      <w:pPr>
        <w:ind w:firstLine="720"/>
        <w:jc w:val="both"/>
        <w:rPr>
          <w:rFonts w:eastAsia="Times New Roman" w:cs="Times New Roman"/>
        </w:rPr>
      </w:pPr>
      <w:r>
        <w:rPr>
          <w:rFonts w:eastAsia="Times New Roman" w:cs="Times New Roman"/>
          <w:b/>
        </w:rPr>
        <w:t>11.</w:t>
      </w:r>
      <w:r>
        <w:rPr>
          <w:rFonts w:eastAsia="Times New Roman" w:cs="Times New Roman"/>
        </w:rPr>
        <w:t xml:space="preserve"> Комисија усклађује инспекцијски надзор над пословима из изворне надлежности са повереним пословима инспекцијског надзора из надлежности града Врања, обезбеђивањем координације и међусобне сарадње инспекција града Врања</w:t>
      </w:r>
      <w:r>
        <w:rPr>
          <w:rFonts w:eastAsia="Times New Roman" w:cs="Times New Roman"/>
          <w:i/>
        </w:rPr>
        <w:t xml:space="preserve"> </w:t>
      </w:r>
      <w:r>
        <w:rPr>
          <w:rFonts w:eastAsia="Times New Roman" w:cs="Times New Roman"/>
        </w:rPr>
        <w:t>у утврђивању планова инспекцијског надзора и рада инспекција и сарадње у поступку вршења самосталног или заједничког инспекцијског надзора.</w:t>
      </w:r>
    </w:p>
    <w:p w:rsidR="008C2312" w:rsidRDefault="008C2312" w:rsidP="008C2312">
      <w:pPr>
        <w:ind w:firstLine="720"/>
        <w:jc w:val="both"/>
        <w:rPr>
          <w:rFonts w:eastAsia="Times New Roman" w:cs="Times New Roman"/>
        </w:rPr>
      </w:pPr>
      <w:r>
        <w:rPr>
          <w:rFonts w:eastAsia="Times New Roman" w:cs="Times New Roman"/>
        </w:rPr>
        <w:t>Сарадња између инспекција из става 1. ове тачке остварује се у складу са облицима сарадње утврђеним законом и другим прописима којима се уређују државна управа и локална самоуправа, Законом о инспекцијском надзору и посебним законима, и нарочито обухвата међусобно обавештавање, размену информација, пружање помоћи и заједничке мере и радње од значаја за инспекцијски надзор, као и друге начине унапређења делотворности инспекцијског надзора у надлежности града Врања.</w:t>
      </w:r>
    </w:p>
    <w:p w:rsidR="008C2312" w:rsidRDefault="008C2312" w:rsidP="008C2312">
      <w:pPr>
        <w:ind w:firstLine="720"/>
        <w:jc w:val="both"/>
        <w:rPr>
          <w:rFonts w:eastAsia="Times New Roman" w:cs="Times New Roman"/>
        </w:rPr>
      </w:pPr>
      <w:r>
        <w:rPr>
          <w:rFonts w:eastAsia="Times New Roman" w:cs="Times New Roman"/>
        </w:rPr>
        <w:t>У оквиру свог делокруга, у складу са одлуком којом се уређује градска управа Врање одељење за инспекцијске послове, Одеељење за финансије-одсек локалне пореске администрације, усклаћује инспекцијски надзор из надлежности града Врања.</w:t>
      </w:r>
    </w:p>
    <w:p w:rsidR="008C2312" w:rsidRDefault="008C2312" w:rsidP="008C2312">
      <w:pPr>
        <w:ind w:firstLine="720"/>
        <w:jc w:val="both"/>
        <w:rPr>
          <w:rFonts w:eastAsia="Times New Roman" w:cs="Times New Roman"/>
          <w:color w:val="000000"/>
        </w:rPr>
      </w:pPr>
      <w:r>
        <w:rPr>
          <w:rFonts w:eastAsia="Times New Roman" w:cs="Times New Roman"/>
          <w:b/>
          <w:color w:val="000000"/>
        </w:rPr>
        <w:t xml:space="preserve"> 12.</w:t>
      </w:r>
      <w:r>
        <w:rPr>
          <w:rFonts w:eastAsia="Times New Roman" w:cs="Times New Roman"/>
          <w:color w:val="000000"/>
        </w:rPr>
        <w:t xml:space="preserve"> Комисија подноси Скупштини редовне извештај о раду најмање сваких 90 дана, као и ванредне извештаје по потреби, и редовно их објављује на интернет страници.</w:t>
      </w:r>
    </w:p>
    <w:p w:rsidR="008C2312" w:rsidRDefault="008C2312" w:rsidP="008C2312">
      <w:pPr>
        <w:ind w:firstLine="720"/>
        <w:jc w:val="both"/>
        <w:rPr>
          <w:rFonts w:eastAsia="Times New Roman" w:cs="Times New Roman"/>
          <w:color w:val="000000"/>
        </w:rPr>
      </w:pPr>
      <w:r>
        <w:rPr>
          <w:rFonts w:eastAsia="Times New Roman" w:cs="Times New Roman"/>
          <w:color w:val="000000"/>
        </w:rPr>
        <w:t>Комисија подноси Скупштини и годишњи извештај најкасније до 31. јануара текуће године за претходну годину.</w:t>
      </w:r>
    </w:p>
    <w:p w:rsidR="008C2312" w:rsidRDefault="008C2312" w:rsidP="008C2312">
      <w:pPr>
        <w:jc w:val="both"/>
        <w:rPr>
          <w:rFonts w:eastAsia="Times New Roman" w:cs="Times New Roman"/>
        </w:rPr>
      </w:pPr>
    </w:p>
    <w:p w:rsidR="008C2312" w:rsidRPr="008C7D3D" w:rsidRDefault="008C2312" w:rsidP="008C2312">
      <w:pPr>
        <w:ind w:firstLine="720"/>
        <w:jc w:val="both"/>
        <w:rPr>
          <w:rFonts w:eastAsia="Times New Roman" w:cs="Times New Roman"/>
        </w:rPr>
      </w:pPr>
      <w:r>
        <w:rPr>
          <w:rFonts w:eastAsia="Times New Roman" w:cs="Times New Roman"/>
          <w:b/>
        </w:rPr>
        <w:t>13.</w:t>
      </w:r>
      <w:r>
        <w:rPr>
          <w:rFonts w:eastAsia="Times New Roman" w:cs="Times New Roman"/>
        </w:rPr>
        <w:t xml:space="preserve"> Решење ступа на снагу даном доношења.</w:t>
      </w:r>
    </w:p>
    <w:p w:rsidR="008C2312" w:rsidRDefault="008C2312" w:rsidP="008C2312">
      <w:pPr>
        <w:ind w:firstLine="720"/>
        <w:jc w:val="both"/>
        <w:rPr>
          <w:rFonts w:eastAsia="Times New Roman" w:cs="Times New Roman"/>
        </w:rPr>
      </w:pPr>
    </w:p>
    <w:p w:rsidR="008C2312" w:rsidRDefault="008C2312" w:rsidP="008C2312">
      <w:pPr>
        <w:ind w:firstLine="720"/>
        <w:jc w:val="both"/>
        <w:rPr>
          <w:rFonts w:eastAsia="Times New Roman" w:cs="Times New Roman"/>
        </w:rPr>
      </w:pPr>
      <w:r w:rsidRPr="008C7D3D">
        <w:rPr>
          <w:rFonts w:eastAsia="Times New Roman" w:cs="Times New Roman"/>
          <w:b/>
        </w:rPr>
        <w:t>14.</w:t>
      </w:r>
      <w:r>
        <w:rPr>
          <w:rFonts w:eastAsia="Times New Roman" w:cs="Times New Roman"/>
        </w:rPr>
        <w:t xml:space="preserve"> Ово решење објавити у „Службеном гласник града Врања“.</w:t>
      </w:r>
    </w:p>
    <w:p w:rsidR="008C2312" w:rsidRPr="00B61CC8" w:rsidRDefault="008C2312" w:rsidP="008C2312">
      <w:pPr>
        <w:rPr>
          <w:rFonts w:ascii="Calibri" w:eastAsia="Times New Roman" w:hAnsi="Calibri" w:cs="Times New Roman"/>
        </w:rPr>
      </w:pPr>
    </w:p>
    <w:p w:rsidR="008C2312" w:rsidRDefault="008C2312" w:rsidP="008C2312">
      <w:pPr>
        <w:pStyle w:val="normal0"/>
        <w:tabs>
          <w:tab w:val="left" w:pos="720"/>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СКУПШТИНА</w:t>
      </w:r>
      <w:r w:rsidRPr="001F4B9A">
        <w:rPr>
          <w:rFonts w:ascii="Times New Roman" w:hAnsi="Times New Roman" w:cs="Times New Roman"/>
          <w:b/>
          <w:sz w:val="24"/>
          <w:szCs w:val="24"/>
        </w:rPr>
        <w:t xml:space="preserve"> </w:t>
      </w:r>
      <w:r>
        <w:rPr>
          <w:rFonts w:ascii="Times New Roman" w:hAnsi="Times New Roman" w:cs="Times New Roman"/>
          <w:b/>
          <w:sz w:val="24"/>
          <w:szCs w:val="24"/>
        </w:rPr>
        <w:t>ГРАДА</w:t>
      </w:r>
      <w:r w:rsidRPr="001F4B9A">
        <w:rPr>
          <w:rFonts w:ascii="Times New Roman" w:hAnsi="Times New Roman" w:cs="Times New Roman"/>
          <w:b/>
          <w:sz w:val="24"/>
          <w:szCs w:val="24"/>
        </w:rPr>
        <w:t xml:space="preserve"> </w:t>
      </w:r>
      <w:proofErr w:type="gramStart"/>
      <w:r>
        <w:rPr>
          <w:rFonts w:ascii="Times New Roman" w:hAnsi="Times New Roman" w:cs="Times New Roman"/>
          <w:b/>
          <w:sz w:val="24"/>
          <w:szCs w:val="24"/>
        </w:rPr>
        <w:t>ВРАЊА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proofErr w:type="gramEnd"/>
      <w:r>
        <w:rPr>
          <w:rFonts w:ascii="Times New Roman" w:hAnsi="Times New Roman" w:cs="Times New Roman"/>
          <w:sz w:val="24"/>
          <w:szCs w:val="24"/>
        </w:rPr>
        <w:t xml:space="preserve"> _____________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_________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w:t>
      </w:r>
    </w:p>
    <w:p w:rsidR="008C2312" w:rsidRDefault="008C2312" w:rsidP="008C2312">
      <w:pPr>
        <w:pStyle w:val="normal0"/>
        <w:tabs>
          <w:tab w:val="left" w:pos="720"/>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2312" w:rsidRPr="008C7D3D" w:rsidRDefault="008C2312" w:rsidP="008C2312">
      <w:pPr>
        <w:pStyle w:val="normal0"/>
        <w:tabs>
          <w:tab w:val="left" w:pos="720"/>
          <w:tab w:val="left" w:pos="851"/>
          <w:tab w:val="left" w:pos="993"/>
        </w:tabs>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ПРЕДСЕДНИК СКУПШТИНЕ </w:t>
      </w:r>
    </w:p>
    <w:p w:rsidR="008C2312" w:rsidRPr="00B443E0" w:rsidRDefault="008C2312" w:rsidP="008C2312">
      <w:pPr>
        <w:pStyle w:val="normal0"/>
        <w:tabs>
          <w:tab w:val="left" w:pos="720"/>
          <w:tab w:val="left" w:pos="851"/>
          <w:tab w:val="left" w:pos="993"/>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9B1F17">
        <w:rPr>
          <w:rFonts w:ascii="Times New Roman" w:hAnsi="Times New Roman" w:cs="Times New Roman"/>
          <w:sz w:val="24"/>
          <w:szCs w:val="24"/>
        </w:rPr>
        <w:t>др</w:t>
      </w:r>
      <w:proofErr w:type="spellEnd"/>
      <w:r w:rsidR="009B1F17">
        <w:rPr>
          <w:rFonts w:ascii="Times New Roman" w:hAnsi="Times New Roman" w:cs="Times New Roman"/>
          <w:sz w:val="24"/>
          <w:szCs w:val="24"/>
        </w:rPr>
        <w:t xml:space="preserve"> </w:t>
      </w:r>
      <w:proofErr w:type="spellStart"/>
      <w:r>
        <w:rPr>
          <w:rFonts w:ascii="Times New Roman" w:hAnsi="Times New Roman" w:cs="Times New Roman"/>
          <w:sz w:val="24"/>
          <w:szCs w:val="24"/>
        </w:rPr>
        <w:t>Дејан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Тричковић</w:t>
      </w:r>
      <w:proofErr w:type="spellEnd"/>
    </w:p>
    <w:p w:rsidR="008C2312" w:rsidRDefault="008C2312" w:rsidP="008C2312">
      <w:pPr>
        <w:jc w:val="both"/>
        <w:rPr>
          <w:rFonts w:ascii="Calibri" w:eastAsia="Calibri" w:hAnsi="Calibri" w:cs="Calibri"/>
        </w:rPr>
      </w:pPr>
    </w:p>
    <w:p w:rsidR="00D43D12" w:rsidRDefault="00D43D12" w:rsidP="00F35B49">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p>
    <w:p w:rsidR="00AC3725" w:rsidRDefault="00AC3725"/>
    <w:p w:rsidR="009B1F17" w:rsidRDefault="009B1F17"/>
    <w:p w:rsidR="009B1F17" w:rsidRDefault="009B1F17"/>
    <w:p w:rsidR="009B1F17" w:rsidRDefault="009B1F17"/>
    <w:p w:rsidR="009B1F17" w:rsidRDefault="009B1F17"/>
    <w:p w:rsidR="009B1F17" w:rsidRPr="003E0739" w:rsidRDefault="009B1F17" w:rsidP="009B1F17">
      <w:pPr>
        <w:ind w:firstLine="720"/>
        <w:jc w:val="both"/>
        <w:rPr>
          <w:rFonts w:eastAsia="Times New Roman" w:cs="Times New Roman"/>
          <w:lang w:eastAsia="ar-SA"/>
        </w:rPr>
      </w:pPr>
      <w:r w:rsidRPr="003E0739">
        <w:rPr>
          <w:rFonts w:eastAsia="Times New Roman" w:cs="Times New Roman"/>
          <w:lang w:eastAsia="ar-SA"/>
        </w:rPr>
        <w:lastRenderedPageBreak/>
        <w:t>На основу члана 58. Закона о запосленима у аутономној покрајини и јединицама локалне самоуправе („Службени гласник РС“, број 21/2016),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w:t>
      </w:r>
      <w:r>
        <w:rPr>
          <w:rFonts w:eastAsia="Times New Roman" w:cs="Times New Roman"/>
          <w:lang w:eastAsia="ar-SA"/>
        </w:rPr>
        <w:t>016), као и члана 36. став 1. тачка 3.</w:t>
      </w:r>
      <w:r w:rsidRPr="003E0739">
        <w:rPr>
          <w:rFonts w:eastAsia="Times New Roman" w:cs="Times New Roman"/>
          <w:lang w:eastAsia="ar-SA"/>
        </w:rPr>
        <w:t xml:space="preserve"> Одлуке о орга</w:t>
      </w:r>
      <w:r>
        <w:rPr>
          <w:rFonts w:eastAsia="Times New Roman" w:cs="Times New Roman"/>
          <w:lang w:eastAsia="ar-SA"/>
        </w:rPr>
        <w:t>низацији Градске управе града Врања</w:t>
      </w:r>
      <w:r w:rsidRPr="003E0739">
        <w:rPr>
          <w:rFonts w:eastAsia="Times New Roman" w:cs="Times New Roman"/>
          <w:lang w:eastAsia="ar-SA"/>
        </w:rPr>
        <w:t xml:space="preserve"> („Службени гласник</w:t>
      </w:r>
      <w:r>
        <w:rPr>
          <w:rFonts w:eastAsia="Times New Roman" w:cs="Times New Roman"/>
          <w:lang w:eastAsia="ar-SA"/>
        </w:rPr>
        <w:t xml:space="preserve"> града Врања</w:t>
      </w:r>
      <w:r w:rsidRPr="003E0739">
        <w:rPr>
          <w:rFonts w:eastAsia="Times New Roman" w:cs="Times New Roman"/>
          <w:lang w:eastAsia="ar-SA"/>
        </w:rPr>
        <w:t xml:space="preserve">“, број </w:t>
      </w:r>
      <w:r w:rsidRPr="000042BE">
        <w:rPr>
          <w:rFonts w:cs="Times New Roman"/>
          <w:lang w:eastAsia="ar-SA"/>
        </w:rPr>
        <w:t>35/2016</w:t>
      </w:r>
      <w:r w:rsidRPr="003E0739">
        <w:rPr>
          <w:rFonts w:eastAsia="Times New Roman" w:cs="Times New Roman"/>
          <w:lang w:eastAsia="ar-SA"/>
        </w:rPr>
        <w:t xml:space="preserve">), Градско веће града Врања, на предлог начелника Градске управе </w:t>
      </w:r>
      <w:r>
        <w:rPr>
          <w:rFonts w:eastAsia="Times New Roman" w:cs="Times New Roman"/>
          <w:lang w:eastAsia="ar-SA"/>
        </w:rPr>
        <w:t>града Вр</w:t>
      </w:r>
      <w:r w:rsidR="00EA6D6F">
        <w:rPr>
          <w:rFonts w:eastAsia="Times New Roman" w:cs="Times New Roman"/>
          <w:lang w:eastAsia="ar-SA"/>
        </w:rPr>
        <w:t>ања, дана: 10.02.</w:t>
      </w:r>
      <w:r>
        <w:rPr>
          <w:rFonts w:eastAsia="Times New Roman" w:cs="Times New Roman"/>
          <w:lang w:eastAsia="ar-SA"/>
        </w:rPr>
        <w:t>2017</w:t>
      </w:r>
      <w:r w:rsidRPr="003E0739">
        <w:rPr>
          <w:rFonts w:eastAsia="Times New Roman" w:cs="Times New Roman"/>
          <w:lang w:eastAsia="ar-SA"/>
        </w:rPr>
        <w:t xml:space="preserve">. године, усвојило је  </w:t>
      </w:r>
    </w:p>
    <w:p w:rsidR="009B1F17" w:rsidRPr="003E0739" w:rsidRDefault="009B1F17" w:rsidP="009B1F17">
      <w:pPr>
        <w:rPr>
          <w:rFonts w:eastAsia="Times New Roman" w:cs="Times New Roman"/>
          <w:b/>
          <w:lang w:eastAsia="ar-SA"/>
        </w:rPr>
      </w:pPr>
    </w:p>
    <w:p w:rsidR="009B1F17" w:rsidRDefault="009B1F17" w:rsidP="009B1F17">
      <w:pPr>
        <w:jc w:val="center"/>
        <w:rPr>
          <w:rFonts w:eastAsia="Times New Roman" w:cs="Times New Roman"/>
          <w:b/>
          <w:lang w:eastAsia="ar-SA"/>
        </w:rPr>
      </w:pPr>
      <w:r w:rsidRPr="003E0739">
        <w:rPr>
          <w:rFonts w:eastAsia="Times New Roman" w:cs="Times New Roman"/>
          <w:b/>
          <w:lang w:eastAsia="ar-SA"/>
        </w:rPr>
        <w:t>П Р А В И Л Н И К</w:t>
      </w:r>
      <w:r>
        <w:rPr>
          <w:rFonts w:eastAsia="Times New Roman" w:cs="Times New Roman"/>
          <w:b/>
          <w:lang w:eastAsia="ar-SA"/>
        </w:rPr>
        <w:t xml:space="preserve"> </w:t>
      </w:r>
    </w:p>
    <w:p w:rsidR="009B1F17" w:rsidRPr="00A57845" w:rsidRDefault="009B1F17" w:rsidP="009B1F17">
      <w:pPr>
        <w:jc w:val="center"/>
        <w:rPr>
          <w:rFonts w:eastAsia="Times New Roman" w:cs="Times New Roman"/>
          <w:b/>
          <w:lang w:eastAsia="ar-SA"/>
        </w:rPr>
      </w:pPr>
      <w:r>
        <w:rPr>
          <w:rFonts w:eastAsia="Times New Roman" w:cs="Times New Roman"/>
          <w:b/>
          <w:lang w:eastAsia="ar-SA"/>
        </w:rPr>
        <w:t>О ИЗМЕНАМА И ДОПУНАМА ПРАВИЛНИКА</w:t>
      </w:r>
    </w:p>
    <w:p w:rsidR="009B1F17" w:rsidRDefault="009B1F17" w:rsidP="009B1F17">
      <w:pPr>
        <w:jc w:val="center"/>
        <w:rPr>
          <w:rFonts w:eastAsia="Times New Roman" w:cs="Times New Roman"/>
          <w:b/>
          <w:lang w:eastAsia="ar-SA"/>
        </w:rPr>
      </w:pPr>
      <w:r w:rsidRPr="003E0739">
        <w:rPr>
          <w:rFonts w:eastAsia="Times New Roman" w:cs="Times New Roman"/>
          <w:b/>
          <w:lang w:eastAsia="ar-SA"/>
        </w:rPr>
        <w:t>О ОРГАНИЗАЦИЈИ  И  СИСТЕМАТИЗАЦИЈИ РАДНИХ МЕСТА</w:t>
      </w:r>
    </w:p>
    <w:p w:rsidR="009B1F17" w:rsidRPr="003E0739" w:rsidRDefault="009B1F17" w:rsidP="009B1F17">
      <w:pPr>
        <w:jc w:val="center"/>
        <w:rPr>
          <w:rFonts w:eastAsia="Times New Roman" w:cs="Times New Roman"/>
          <w:b/>
          <w:lang w:eastAsia="ar-SA"/>
        </w:rPr>
      </w:pPr>
      <w:r w:rsidRPr="003E0739">
        <w:rPr>
          <w:rFonts w:eastAsia="Times New Roman" w:cs="Times New Roman"/>
          <w:b/>
          <w:lang w:eastAsia="ar-SA"/>
        </w:rPr>
        <w:t>У ГРАДСКОЈ УПРАВИ</w:t>
      </w:r>
      <w:r>
        <w:rPr>
          <w:rFonts w:eastAsia="Times New Roman" w:cs="Times New Roman"/>
          <w:b/>
          <w:lang w:eastAsia="ar-SA"/>
        </w:rPr>
        <w:t xml:space="preserve"> </w:t>
      </w:r>
      <w:r w:rsidRPr="003E0739">
        <w:rPr>
          <w:rFonts w:eastAsia="Times New Roman" w:cs="Times New Roman"/>
          <w:b/>
          <w:lang w:eastAsia="ar-SA"/>
        </w:rPr>
        <w:t>ГРАДА ВРАЊА</w:t>
      </w:r>
    </w:p>
    <w:p w:rsidR="009B1F17" w:rsidRDefault="009B1F17" w:rsidP="009B1F17"/>
    <w:p w:rsidR="009B1F17" w:rsidRDefault="009B1F17" w:rsidP="009B1F17"/>
    <w:p w:rsidR="009B1F17" w:rsidRPr="004B0F13" w:rsidRDefault="009B1F17" w:rsidP="009B1F17">
      <w:pPr>
        <w:jc w:val="center"/>
        <w:rPr>
          <w:rFonts w:cs="Times New Roman"/>
          <w:b/>
        </w:rPr>
      </w:pPr>
      <w:r w:rsidRPr="004B0F13">
        <w:rPr>
          <w:rFonts w:cs="Times New Roman"/>
          <w:b/>
        </w:rPr>
        <w:t>Члан 1.</w:t>
      </w:r>
    </w:p>
    <w:p w:rsidR="009B1F17" w:rsidRPr="00545652" w:rsidRDefault="009B1F17" w:rsidP="009B1F17">
      <w:pPr>
        <w:ind w:firstLine="720"/>
        <w:jc w:val="both"/>
        <w:rPr>
          <w:rFonts w:cs="Times New Roman"/>
        </w:rPr>
      </w:pPr>
      <w:r w:rsidRPr="00A57845">
        <w:rPr>
          <w:rFonts w:cs="Times New Roman"/>
          <w:lang w:val="sr-Cyrl-CS"/>
        </w:rPr>
        <w:t>Правилник о организацији и систематизацији радних места у Градској управи града Врањ</w:t>
      </w:r>
      <w:r w:rsidRPr="00A57845">
        <w:rPr>
          <w:rFonts w:cs="Times New Roman"/>
        </w:rPr>
        <w:t>a бр.06-214/3/2016-04 од 07.12.2016.године</w:t>
      </w:r>
      <w:r>
        <w:rPr>
          <w:rFonts w:cs="Times New Roman"/>
        </w:rPr>
        <w:t>, у члану 4. мења се и гласи:</w:t>
      </w:r>
    </w:p>
    <w:p w:rsidR="009B1F17" w:rsidRDefault="009B1F17" w:rsidP="009B1F17">
      <w:pPr>
        <w:ind w:firstLine="720"/>
        <w:jc w:val="both"/>
        <w:rPr>
          <w:rFonts w:cs="Times New Roman"/>
        </w:rPr>
      </w:pPr>
    </w:p>
    <w:p w:rsidR="009B1F17" w:rsidRDefault="009B1F17" w:rsidP="009B1F17">
      <w:pPr>
        <w:ind w:firstLine="720"/>
        <w:rPr>
          <w:rFonts w:eastAsia="Times New Roman" w:cs="Times New Roman"/>
          <w:lang w:eastAsia="ar-SA"/>
        </w:rPr>
      </w:pPr>
      <w:r>
        <w:rPr>
          <w:rFonts w:eastAsia="Times New Roman" w:cs="Times New Roman"/>
          <w:lang w:eastAsia="ar-SA"/>
        </w:rPr>
        <w:t xml:space="preserve"> „</w:t>
      </w:r>
      <w:r w:rsidRPr="003E0739">
        <w:rPr>
          <w:rFonts w:eastAsia="Times New Roman" w:cs="Times New Roman"/>
          <w:lang w:eastAsia="ar-SA"/>
        </w:rPr>
        <w:t>У Правилнику су систематизована следећа радна места:</w:t>
      </w:r>
    </w:p>
    <w:p w:rsidR="009B1F17" w:rsidRPr="003E0739" w:rsidRDefault="009B1F17" w:rsidP="009B1F17">
      <w:pPr>
        <w:jc w:val="center"/>
        <w:rPr>
          <w:rFonts w:eastAsia="Times New Roman" w:cs="Times New Roman"/>
          <w:b/>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9B1F17" w:rsidRPr="003E0739" w:rsidTr="000E7A01">
        <w:tc>
          <w:tcPr>
            <w:tcW w:w="4428" w:type="dxa"/>
          </w:tcPr>
          <w:p w:rsidR="009B1F17" w:rsidRPr="003E0739" w:rsidRDefault="009B1F17" w:rsidP="000E7A01">
            <w:pPr>
              <w:jc w:val="both"/>
              <w:rPr>
                <w:rFonts w:eastAsia="Times New Roman" w:cs="Times New Roman"/>
                <w:b/>
                <w:bCs/>
                <w:lang w:eastAsia="ar-SA"/>
              </w:rPr>
            </w:pPr>
            <w:r w:rsidRPr="003E0739">
              <w:rPr>
                <w:rFonts w:eastAsia="Times New Roman" w:cs="Times New Roman"/>
                <w:b/>
                <w:bCs/>
                <w:lang w:eastAsia="ar-SA"/>
              </w:rPr>
              <w:t>Функционери - изабрана и постављена лица</w:t>
            </w:r>
          </w:p>
        </w:tc>
        <w:tc>
          <w:tcPr>
            <w:tcW w:w="5148" w:type="dxa"/>
            <w:gridSpan w:val="2"/>
          </w:tcPr>
          <w:p w:rsidR="009B1F17" w:rsidRPr="006841EB" w:rsidRDefault="009B1F17" w:rsidP="000E7A01">
            <w:pPr>
              <w:jc w:val="center"/>
              <w:rPr>
                <w:rFonts w:eastAsia="Times New Roman" w:cs="Times New Roman"/>
                <w:b/>
                <w:bCs/>
                <w:lang w:eastAsia="ar-SA"/>
              </w:rPr>
            </w:pPr>
            <w:r>
              <w:rPr>
                <w:rFonts w:eastAsia="Times New Roman" w:cs="Times New Roman"/>
                <w:b/>
                <w:bCs/>
                <w:lang w:eastAsia="ar-SA"/>
              </w:rPr>
              <w:t>2</w:t>
            </w:r>
          </w:p>
        </w:tc>
      </w:tr>
      <w:tr w:rsidR="009B1F17" w:rsidRPr="003E0739" w:rsidTr="000E7A01">
        <w:tc>
          <w:tcPr>
            <w:tcW w:w="4428" w:type="dxa"/>
          </w:tcPr>
          <w:p w:rsidR="009B1F17" w:rsidRPr="003E0739" w:rsidRDefault="009B1F17" w:rsidP="000E7A01">
            <w:pPr>
              <w:jc w:val="both"/>
              <w:rPr>
                <w:rFonts w:eastAsia="Times New Roman" w:cs="Times New Roman"/>
                <w:b/>
                <w:bCs/>
                <w:lang w:eastAsia="ar-SA"/>
              </w:rPr>
            </w:pPr>
            <w:r w:rsidRPr="003E0739">
              <w:rPr>
                <w:rFonts w:eastAsia="Times New Roman" w:cs="Times New Roman"/>
                <w:b/>
                <w:bCs/>
                <w:lang w:eastAsia="ar-SA"/>
              </w:rPr>
              <w:t>Службеник на положају – I група</w:t>
            </w:r>
          </w:p>
        </w:tc>
        <w:tc>
          <w:tcPr>
            <w:tcW w:w="2610" w:type="dxa"/>
          </w:tcPr>
          <w:p w:rsidR="009B1F17" w:rsidRPr="00515A3D" w:rsidRDefault="009B1F17" w:rsidP="000E7A01">
            <w:pPr>
              <w:jc w:val="center"/>
              <w:rPr>
                <w:rFonts w:eastAsia="Times New Roman" w:cs="Times New Roman"/>
                <w:b/>
                <w:bCs/>
                <w:lang w:eastAsia="ar-SA"/>
              </w:rPr>
            </w:pPr>
            <w:r>
              <w:rPr>
                <w:rFonts w:eastAsia="Times New Roman" w:cs="Times New Roman"/>
                <w:b/>
                <w:bCs/>
                <w:lang w:eastAsia="ar-SA"/>
              </w:rPr>
              <w:t>1 радно место</w:t>
            </w:r>
          </w:p>
        </w:tc>
        <w:tc>
          <w:tcPr>
            <w:tcW w:w="2538" w:type="dxa"/>
          </w:tcPr>
          <w:p w:rsidR="009B1F17" w:rsidRPr="00515A3D" w:rsidRDefault="009B1F17" w:rsidP="000E7A01">
            <w:pPr>
              <w:jc w:val="center"/>
              <w:rPr>
                <w:rFonts w:eastAsia="Times New Roman" w:cs="Times New Roman"/>
                <w:b/>
                <w:bCs/>
                <w:lang w:eastAsia="ar-SA"/>
              </w:rPr>
            </w:pPr>
            <w:r>
              <w:rPr>
                <w:rFonts w:eastAsia="Times New Roman" w:cs="Times New Roman"/>
                <w:b/>
                <w:bCs/>
                <w:lang w:eastAsia="ar-SA"/>
              </w:rPr>
              <w:t>1 службеник</w:t>
            </w:r>
          </w:p>
        </w:tc>
      </w:tr>
      <w:tr w:rsidR="009B1F17" w:rsidRPr="003E0739" w:rsidTr="000E7A01">
        <w:tc>
          <w:tcPr>
            <w:tcW w:w="4428" w:type="dxa"/>
          </w:tcPr>
          <w:p w:rsidR="009B1F17" w:rsidRPr="003E0739" w:rsidRDefault="009B1F17" w:rsidP="000E7A01">
            <w:pPr>
              <w:jc w:val="both"/>
              <w:rPr>
                <w:rFonts w:eastAsia="Times New Roman" w:cs="Times New Roman"/>
                <w:b/>
                <w:bCs/>
                <w:lang w:eastAsia="ar-SA"/>
              </w:rPr>
            </w:pPr>
            <w:r w:rsidRPr="003E0739">
              <w:rPr>
                <w:rFonts w:eastAsia="Times New Roman" w:cs="Times New Roman"/>
                <w:b/>
                <w:bCs/>
                <w:lang w:eastAsia="ar-SA"/>
              </w:rPr>
              <w:t>Службеник на положају – II група</w:t>
            </w:r>
          </w:p>
        </w:tc>
        <w:tc>
          <w:tcPr>
            <w:tcW w:w="2610" w:type="dxa"/>
          </w:tcPr>
          <w:p w:rsidR="009B1F17" w:rsidRPr="00515A3D" w:rsidRDefault="009B1F17" w:rsidP="000E7A01">
            <w:pPr>
              <w:jc w:val="center"/>
              <w:rPr>
                <w:rFonts w:eastAsia="Times New Roman" w:cs="Times New Roman"/>
                <w:b/>
                <w:bCs/>
                <w:lang w:eastAsia="ar-SA"/>
              </w:rPr>
            </w:pPr>
            <w:r>
              <w:rPr>
                <w:rFonts w:eastAsia="Times New Roman" w:cs="Times New Roman"/>
                <w:b/>
                <w:bCs/>
                <w:lang w:eastAsia="ar-SA"/>
              </w:rPr>
              <w:t>1 радно место</w:t>
            </w:r>
          </w:p>
        </w:tc>
        <w:tc>
          <w:tcPr>
            <w:tcW w:w="2538" w:type="dxa"/>
          </w:tcPr>
          <w:p w:rsidR="009B1F17" w:rsidRPr="00515A3D" w:rsidRDefault="009B1F17" w:rsidP="000E7A01">
            <w:pPr>
              <w:jc w:val="center"/>
              <w:rPr>
                <w:rFonts w:eastAsia="Times New Roman" w:cs="Times New Roman"/>
                <w:b/>
                <w:bCs/>
                <w:lang w:eastAsia="ar-SA"/>
              </w:rPr>
            </w:pPr>
            <w:r>
              <w:rPr>
                <w:rFonts w:eastAsia="Times New Roman" w:cs="Times New Roman"/>
                <w:b/>
                <w:bCs/>
                <w:lang w:eastAsia="ar-SA"/>
              </w:rPr>
              <w:t>1 службеник</w:t>
            </w:r>
          </w:p>
        </w:tc>
      </w:tr>
      <w:tr w:rsidR="009B1F17" w:rsidRPr="003E0739" w:rsidTr="000E7A01">
        <w:tc>
          <w:tcPr>
            <w:tcW w:w="9576" w:type="dxa"/>
            <w:gridSpan w:val="3"/>
            <w:tcBorders>
              <w:left w:val="nil"/>
              <w:right w:val="nil"/>
            </w:tcBorders>
          </w:tcPr>
          <w:p w:rsidR="009B1F17" w:rsidRPr="003E0739" w:rsidRDefault="009B1F17" w:rsidP="000E7A01">
            <w:pPr>
              <w:jc w:val="center"/>
              <w:rPr>
                <w:rFonts w:eastAsia="Times New Roman" w:cs="Times New Roman"/>
                <w:b/>
                <w:bCs/>
                <w:lang w:eastAsia="ar-SA"/>
              </w:rPr>
            </w:pPr>
          </w:p>
        </w:tc>
      </w:tr>
      <w:tr w:rsidR="009B1F17" w:rsidRPr="003E0739" w:rsidTr="000E7A01">
        <w:tc>
          <w:tcPr>
            <w:tcW w:w="4428" w:type="dxa"/>
            <w:shd w:val="clear" w:color="auto" w:fill="D9D9D9"/>
          </w:tcPr>
          <w:p w:rsidR="009B1F17" w:rsidRPr="003E0739" w:rsidRDefault="009B1F17" w:rsidP="000E7A01">
            <w:pPr>
              <w:jc w:val="both"/>
              <w:rPr>
                <w:rFonts w:eastAsia="Times New Roman" w:cs="Times New Roman"/>
                <w:b/>
                <w:bCs/>
                <w:lang w:eastAsia="ar-SA"/>
              </w:rPr>
            </w:pPr>
            <w:r w:rsidRPr="003E0739">
              <w:rPr>
                <w:rFonts w:eastAsia="Times New Roman" w:cs="Times New Roman"/>
                <w:b/>
                <w:bCs/>
                <w:lang w:eastAsia="ar-SA"/>
              </w:rPr>
              <w:t>Службеници - извршиоци</w:t>
            </w:r>
          </w:p>
        </w:tc>
        <w:tc>
          <w:tcPr>
            <w:tcW w:w="2610" w:type="dxa"/>
            <w:shd w:val="clear" w:color="auto" w:fill="D9D9D9"/>
          </w:tcPr>
          <w:p w:rsidR="009B1F17" w:rsidRPr="003E0739" w:rsidRDefault="009B1F17" w:rsidP="000E7A01">
            <w:pPr>
              <w:jc w:val="center"/>
              <w:rPr>
                <w:rFonts w:eastAsia="Times New Roman" w:cs="Times New Roman"/>
                <w:b/>
                <w:bCs/>
                <w:lang w:eastAsia="ar-SA"/>
              </w:rPr>
            </w:pPr>
            <w:r w:rsidRPr="003E0739">
              <w:rPr>
                <w:rFonts w:eastAsia="Times New Roman" w:cs="Times New Roman"/>
                <w:b/>
                <w:bCs/>
                <w:lang w:eastAsia="ar-SA"/>
              </w:rPr>
              <w:t>Број радних места</w:t>
            </w:r>
          </w:p>
        </w:tc>
        <w:tc>
          <w:tcPr>
            <w:tcW w:w="2538" w:type="dxa"/>
            <w:shd w:val="clear" w:color="auto" w:fill="D9D9D9"/>
          </w:tcPr>
          <w:p w:rsidR="009B1F17" w:rsidRPr="003E0739" w:rsidRDefault="009B1F17" w:rsidP="000E7A01">
            <w:pPr>
              <w:jc w:val="center"/>
              <w:rPr>
                <w:rFonts w:eastAsia="Times New Roman" w:cs="Times New Roman"/>
                <w:b/>
                <w:bCs/>
                <w:lang w:eastAsia="ar-SA"/>
              </w:rPr>
            </w:pPr>
            <w:r w:rsidRPr="003E0739">
              <w:rPr>
                <w:rFonts w:eastAsia="Times New Roman" w:cs="Times New Roman"/>
                <w:b/>
                <w:bCs/>
                <w:lang w:eastAsia="ar-SA"/>
              </w:rPr>
              <w:t>Број службеника</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Самостални саветник</w:t>
            </w:r>
          </w:p>
        </w:tc>
        <w:tc>
          <w:tcPr>
            <w:tcW w:w="2610"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30</w:t>
            </w:r>
          </w:p>
        </w:tc>
        <w:tc>
          <w:tcPr>
            <w:tcW w:w="2538"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32</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Саветник</w:t>
            </w:r>
          </w:p>
        </w:tc>
        <w:tc>
          <w:tcPr>
            <w:tcW w:w="2610"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42</w:t>
            </w:r>
          </w:p>
        </w:tc>
        <w:tc>
          <w:tcPr>
            <w:tcW w:w="2538"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56</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Млађи саветник</w:t>
            </w:r>
          </w:p>
        </w:tc>
        <w:tc>
          <w:tcPr>
            <w:tcW w:w="2610"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2</w:t>
            </w:r>
          </w:p>
        </w:tc>
        <w:tc>
          <w:tcPr>
            <w:tcW w:w="2538" w:type="dxa"/>
          </w:tcPr>
          <w:p w:rsidR="009B1F17" w:rsidRPr="00C245BC" w:rsidRDefault="009B1F17" w:rsidP="000E7A01">
            <w:pPr>
              <w:jc w:val="center"/>
              <w:rPr>
                <w:rFonts w:eastAsia="Times New Roman" w:cs="Times New Roman"/>
                <w:bCs/>
                <w:lang w:eastAsia="ar-SA"/>
              </w:rPr>
            </w:pPr>
            <w:r>
              <w:rPr>
                <w:rFonts w:eastAsia="Times New Roman" w:cs="Times New Roman"/>
                <w:bCs/>
                <w:lang w:eastAsia="ar-SA"/>
              </w:rPr>
              <w:t>2</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Сарадник</w:t>
            </w:r>
          </w:p>
        </w:tc>
        <w:tc>
          <w:tcPr>
            <w:tcW w:w="2610" w:type="dxa"/>
          </w:tcPr>
          <w:p w:rsidR="009B1F17" w:rsidRPr="00566E9D" w:rsidRDefault="009B1F17" w:rsidP="000E7A01">
            <w:pPr>
              <w:jc w:val="center"/>
              <w:rPr>
                <w:rFonts w:eastAsia="Times New Roman" w:cs="Times New Roman"/>
                <w:bCs/>
                <w:lang w:eastAsia="ar-SA"/>
              </w:rPr>
            </w:pPr>
            <w:r>
              <w:rPr>
                <w:rFonts w:eastAsia="Times New Roman" w:cs="Times New Roman"/>
                <w:bCs/>
                <w:lang w:eastAsia="ar-SA"/>
              </w:rPr>
              <w:t>14</w:t>
            </w:r>
          </w:p>
        </w:tc>
        <w:tc>
          <w:tcPr>
            <w:tcW w:w="2538" w:type="dxa"/>
          </w:tcPr>
          <w:p w:rsidR="009B1F17" w:rsidRPr="00566E9D" w:rsidRDefault="009B1F17" w:rsidP="000E7A01">
            <w:pPr>
              <w:jc w:val="center"/>
              <w:rPr>
                <w:rFonts w:eastAsia="Times New Roman" w:cs="Times New Roman"/>
                <w:bCs/>
                <w:lang w:eastAsia="ar-SA"/>
              </w:rPr>
            </w:pPr>
            <w:r>
              <w:rPr>
                <w:rFonts w:eastAsia="Times New Roman" w:cs="Times New Roman"/>
                <w:bCs/>
                <w:lang w:eastAsia="ar-SA"/>
              </w:rPr>
              <w:t>24</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Млађи сарадник</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Виши референт</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57</w:t>
            </w:r>
          </w:p>
        </w:tc>
        <w:tc>
          <w:tcPr>
            <w:tcW w:w="2538" w:type="dxa"/>
          </w:tcPr>
          <w:p w:rsidR="009B1F17" w:rsidRPr="00566E9D" w:rsidRDefault="009B1F17" w:rsidP="000E7A01">
            <w:pPr>
              <w:jc w:val="center"/>
              <w:rPr>
                <w:rFonts w:eastAsia="Times New Roman" w:cs="Times New Roman"/>
                <w:bCs/>
                <w:lang w:eastAsia="ar-SA"/>
              </w:rPr>
            </w:pPr>
            <w:r>
              <w:rPr>
                <w:rFonts w:eastAsia="Times New Roman" w:cs="Times New Roman"/>
                <w:bCs/>
                <w:lang w:eastAsia="ar-SA"/>
              </w:rPr>
              <w:t>92</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Референт</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Млађи референт</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right"/>
              <w:rPr>
                <w:rFonts w:eastAsia="Times New Roman" w:cs="Times New Roman"/>
                <w:b/>
                <w:bCs/>
                <w:lang w:eastAsia="ar-SA"/>
              </w:rPr>
            </w:pPr>
            <w:r w:rsidRPr="003E0739">
              <w:rPr>
                <w:rFonts w:eastAsia="Times New Roman" w:cs="Times New Roman"/>
                <w:b/>
                <w:bCs/>
                <w:lang w:eastAsia="ar-SA"/>
              </w:rPr>
              <w:t>Укупно:</w:t>
            </w:r>
          </w:p>
        </w:tc>
        <w:tc>
          <w:tcPr>
            <w:tcW w:w="2610" w:type="dxa"/>
          </w:tcPr>
          <w:p w:rsidR="009B1F17" w:rsidRPr="003E0739" w:rsidRDefault="009B1F17" w:rsidP="000E7A01">
            <w:pPr>
              <w:jc w:val="center"/>
              <w:rPr>
                <w:rFonts w:eastAsia="Times New Roman" w:cs="Times New Roman"/>
                <w:b/>
                <w:bCs/>
                <w:lang w:eastAsia="ar-SA"/>
              </w:rPr>
            </w:pPr>
            <w:r>
              <w:rPr>
                <w:rFonts w:eastAsia="Times New Roman" w:cs="Times New Roman"/>
                <w:b/>
                <w:bCs/>
                <w:lang w:eastAsia="ar-SA"/>
              </w:rPr>
              <w:t>145</w:t>
            </w:r>
            <w:r w:rsidRPr="003E0739">
              <w:rPr>
                <w:rFonts w:eastAsia="Times New Roman" w:cs="Times New Roman"/>
                <w:b/>
                <w:bCs/>
                <w:lang w:eastAsia="ar-SA"/>
              </w:rPr>
              <w:t xml:space="preserve"> радних места</w:t>
            </w:r>
          </w:p>
        </w:tc>
        <w:tc>
          <w:tcPr>
            <w:tcW w:w="2538" w:type="dxa"/>
          </w:tcPr>
          <w:p w:rsidR="009B1F17" w:rsidRPr="003E0739" w:rsidRDefault="009B1F17" w:rsidP="000E7A01">
            <w:pPr>
              <w:jc w:val="center"/>
              <w:rPr>
                <w:rFonts w:eastAsia="Times New Roman" w:cs="Times New Roman"/>
                <w:b/>
                <w:bCs/>
                <w:lang w:eastAsia="ar-SA"/>
              </w:rPr>
            </w:pPr>
            <w:r>
              <w:rPr>
                <w:rFonts w:eastAsia="Times New Roman" w:cs="Times New Roman"/>
                <w:b/>
                <w:bCs/>
                <w:lang w:eastAsia="ar-SA"/>
              </w:rPr>
              <w:t>206</w:t>
            </w:r>
            <w:r w:rsidRPr="003E0739">
              <w:rPr>
                <w:rFonts w:eastAsia="Times New Roman" w:cs="Times New Roman"/>
                <w:b/>
                <w:bCs/>
                <w:lang w:eastAsia="ar-SA"/>
              </w:rPr>
              <w:t xml:space="preserve"> службеника</w:t>
            </w:r>
          </w:p>
        </w:tc>
      </w:tr>
      <w:tr w:rsidR="009B1F17" w:rsidRPr="003E0739" w:rsidTr="000E7A01">
        <w:tc>
          <w:tcPr>
            <w:tcW w:w="9576" w:type="dxa"/>
            <w:gridSpan w:val="3"/>
          </w:tcPr>
          <w:p w:rsidR="009B1F17" w:rsidRPr="003E0739" w:rsidRDefault="009B1F17" w:rsidP="000E7A01">
            <w:pPr>
              <w:jc w:val="center"/>
              <w:rPr>
                <w:rFonts w:eastAsia="Times New Roman" w:cs="Times New Roman"/>
                <w:b/>
                <w:bCs/>
                <w:lang w:eastAsia="ar-SA"/>
              </w:rPr>
            </w:pPr>
          </w:p>
        </w:tc>
      </w:tr>
      <w:tr w:rsidR="009B1F17" w:rsidRPr="003E0739" w:rsidTr="000E7A01">
        <w:tc>
          <w:tcPr>
            <w:tcW w:w="4428" w:type="dxa"/>
            <w:shd w:val="clear" w:color="auto" w:fill="D9D9D9"/>
          </w:tcPr>
          <w:p w:rsidR="009B1F17" w:rsidRPr="003E0739" w:rsidRDefault="009B1F17" w:rsidP="000E7A01">
            <w:pPr>
              <w:jc w:val="both"/>
              <w:rPr>
                <w:rFonts w:eastAsia="Times New Roman" w:cs="Times New Roman"/>
                <w:b/>
                <w:bCs/>
                <w:lang w:eastAsia="ar-SA"/>
              </w:rPr>
            </w:pPr>
            <w:r w:rsidRPr="003E0739">
              <w:rPr>
                <w:rFonts w:eastAsia="Times New Roman" w:cs="Times New Roman"/>
                <w:b/>
                <w:bCs/>
                <w:lang w:eastAsia="ar-SA"/>
              </w:rPr>
              <w:t>Намештеници</w:t>
            </w:r>
          </w:p>
        </w:tc>
        <w:tc>
          <w:tcPr>
            <w:tcW w:w="2610" w:type="dxa"/>
            <w:shd w:val="clear" w:color="auto" w:fill="D9D9D9"/>
          </w:tcPr>
          <w:p w:rsidR="009B1F17" w:rsidRPr="003E0739" w:rsidRDefault="009B1F17" w:rsidP="000E7A01">
            <w:pPr>
              <w:jc w:val="center"/>
              <w:rPr>
                <w:rFonts w:eastAsia="Times New Roman" w:cs="Times New Roman"/>
                <w:b/>
                <w:bCs/>
                <w:lang w:eastAsia="ar-SA"/>
              </w:rPr>
            </w:pPr>
            <w:r w:rsidRPr="003E0739">
              <w:rPr>
                <w:rFonts w:eastAsia="Times New Roman" w:cs="Times New Roman"/>
                <w:b/>
                <w:bCs/>
                <w:lang w:eastAsia="ar-SA"/>
              </w:rPr>
              <w:t>Број радних места</w:t>
            </w:r>
          </w:p>
        </w:tc>
        <w:tc>
          <w:tcPr>
            <w:tcW w:w="2538" w:type="dxa"/>
            <w:shd w:val="clear" w:color="auto" w:fill="D9D9D9"/>
          </w:tcPr>
          <w:p w:rsidR="009B1F17" w:rsidRPr="003E0739" w:rsidRDefault="009B1F17" w:rsidP="000E7A01">
            <w:pPr>
              <w:jc w:val="center"/>
              <w:rPr>
                <w:rFonts w:eastAsia="Times New Roman" w:cs="Times New Roman"/>
                <w:b/>
                <w:bCs/>
                <w:lang w:eastAsia="ar-SA"/>
              </w:rPr>
            </w:pPr>
            <w:r w:rsidRPr="003E0739">
              <w:rPr>
                <w:rFonts w:eastAsia="Times New Roman" w:cs="Times New Roman"/>
                <w:b/>
                <w:bCs/>
                <w:lang w:eastAsia="ar-SA"/>
              </w:rPr>
              <w:t>Број намештеника</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Прва врста радних места</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Друга врста радних места</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Трећа врста радних места</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0</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Четврта врста радних места</w:t>
            </w:r>
          </w:p>
        </w:tc>
        <w:tc>
          <w:tcPr>
            <w:tcW w:w="2610" w:type="dxa"/>
          </w:tcPr>
          <w:p w:rsidR="009B1F17" w:rsidRPr="00A52140" w:rsidRDefault="009B1F17" w:rsidP="000E7A01">
            <w:pPr>
              <w:jc w:val="center"/>
              <w:rPr>
                <w:rFonts w:eastAsia="Times New Roman" w:cs="Times New Roman"/>
                <w:bCs/>
                <w:lang w:eastAsia="ar-SA"/>
              </w:rPr>
            </w:pPr>
            <w:r>
              <w:rPr>
                <w:rFonts w:eastAsia="Times New Roman" w:cs="Times New Roman"/>
                <w:bCs/>
                <w:lang w:eastAsia="ar-SA"/>
              </w:rPr>
              <w:t>13</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25</w:t>
            </w:r>
          </w:p>
        </w:tc>
      </w:tr>
      <w:tr w:rsidR="009B1F17" w:rsidRPr="003E0739" w:rsidTr="000E7A01">
        <w:tc>
          <w:tcPr>
            <w:tcW w:w="4428" w:type="dxa"/>
          </w:tcPr>
          <w:p w:rsidR="009B1F17" w:rsidRPr="003E0739" w:rsidRDefault="009B1F17" w:rsidP="000E7A01">
            <w:pPr>
              <w:jc w:val="both"/>
              <w:rPr>
                <w:rFonts w:eastAsia="Times New Roman" w:cs="Times New Roman"/>
                <w:bCs/>
                <w:lang w:eastAsia="ar-SA"/>
              </w:rPr>
            </w:pPr>
            <w:r w:rsidRPr="003E0739">
              <w:rPr>
                <w:rFonts w:eastAsia="Times New Roman" w:cs="Times New Roman"/>
                <w:bCs/>
                <w:lang w:eastAsia="ar-SA"/>
              </w:rPr>
              <w:t>Пета врста радних места</w:t>
            </w:r>
          </w:p>
        </w:tc>
        <w:tc>
          <w:tcPr>
            <w:tcW w:w="2610"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15</w:t>
            </w:r>
          </w:p>
        </w:tc>
        <w:tc>
          <w:tcPr>
            <w:tcW w:w="2538" w:type="dxa"/>
          </w:tcPr>
          <w:p w:rsidR="009B1F17" w:rsidRPr="006841EB" w:rsidRDefault="009B1F17" w:rsidP="000E7A01">
            <w:pPr>
              <w:jc w:val="center"/>
              <w:rPr>
                <w:rFonts w:eastAsia="Times New Roman" w:cs="Times New Roman"/>
                <w:bCs/>
                <w:lang w:eastAsia="ar-SA"/>
              </w:rPr>
            </w:pPr>
            <w:r>
              <w:rPr>
                <w:rFonts w:eastAsia="Times New Roman" w:cs="Times New Roman"/>
                <w:bCs/>
                <w:lang w:eastAsia="ar-SA"/>
              </w:rPr>
              <w:t>25</w:t>
            </w:r>
          </w:p>
        </w:tc>
      </w:tr>
      <w:tr w:rsidR="009B1F17" w:rsidRPr="003E0739" w:rsidTr="000E7A01">
        <w:tc>
          <w:tcPr>
            <w:tcW w:w="4428" w:type="dxa"/>
          </w:tcPr>
          <w:p w:rsidR="009B1F17" w:rsidRPr="003E0739" w:rsidRDefault="009B1F17" w:rsidP="000E7A01">
            <w:pPr>
              <w:jc w:val="right"/>
              <w:rPr>
                <w:rFonts w:eastAsia="Times New Roman" w:cs="Times New Roman"/>
                <w:b/>
                <w:bCs/>
                <w:lang w:eastAsia="ar-SA"/>
              </w:rPr>
            </w:pPr>
            <w:r w:rsidRPr="003E0739">
              <w:rPr>
                <w:rFonts w:eastAsia="Times New Roman" w:cs="Times New Roman"/>
                <w:b/>
                <w:bCs/>
                <w:lang w:eastAsia="ar-SA"/>
              </w:rPr>
              <w:t>Укупно:</w:t>
            </w:r>
          </w:p>
        </w:tc>
        <w:tc>
          <w:tcPr>
            <w:tcW w:w="2610" w:type="dxa"/>
          </w:tcPr>
          <w:p w:rsidR="009B1F17" w:rsidRPr="003E0739" w:rsidRDefault="009B1F17" w:rsidP="000E7A01">
            <w:pPr>
              <w:jc w:val="center"/>
              <w:rPr>
                <w:rFonts w:eastAsia="Times New Roman" w:cs="Times New Roman"/>
                <w:b/>
                <w:bCs/>
                <w:lang w:eastAsia="ar-SA"/>
              </w:rPr>
            </w:pPr>
            <w:r>
              <w:rPr>
                <w:rFonts w:eastAsia="Times New Roman" w:cs="Times New Roman"/>
                <w:b/>
                <w:bCs/>
                <w:lang w:eastAsia="ar-SA"/>
              </w:rPr>
              <w:t>28</w:t>
            </w:r>
            <w:r w:rsidRPr="003E0739">
              <w:rPr>
                <w:rFonts w:eastAsia="Times New Roman" w:cs="Times New Roman"/>
                <w:b/>
                <w:bCs/>
                <w:lang w:eastAsia="ar-SA"/>
              </w:rPr>
              <w:t xml:space="preserve"> радних места</w:t>
            </w:r>
          </w:p>
        </w:tc>
        <w:tc>
          <w:tcPr>
            <w:tcW w:w="2538" w:type="dxa"/>
          </w:tcPr>
          <w:p w:rsidR="009B1F17" w:rsidRPr="003E0739" w:rsidRDefault="009B1F17" w:rsidP="000E7A01">
            <w:pPr>
              <w:jc w:val="center"/>
              <w:rPr>
                <w:rFonts w:eastAsia="Times New Roman" w:cs="Times New Roman"/>
                <w:b/>
                <w:bCs/>
                <w:lang w:eastAsia="ar-SA"/>
              </w:rPr>
            </w:pPr>
            <w:r>
              <w:rPr>
                <w:rFonts w:eastAsia="Times New Roman" w:cs="Times New Roman"/>
                <w:b/>
                <w:bCs/>
                <w:lang w:eastAsia="ar-SA"/>
              </w:rPr>
              <w:t>50</w:t>
            </w:r>
            <w:r w:rsidRPr="003E0739">
              <w:rPr>
                <w:rFonts w:eastAsia="Times New Roman" w:cs="Times New Roman"/>
                <w:b/>
                <w:bCs/>
                <w:lang w:eastAsia="ar-SA"/>
              </w:rPr>
              <w:t xml:space="preserve"> намештеника</w:t>
            </w:r>
          </w:p>
        </w:tc>
      </w:tr>
    </w:tbl>
    <w:p w:rsidR="009B1F17" w:rsidRPr="003E0739" w:rsidRDefault="009B1F17" w:rsidP="009B1F17">
      <w:pPr>
        <w:rPr>
          <w:rFonts w:eastAsia="Times New Roman" w:cs="Times New Roman"/>
          <w:lang w:eastAsia="ar-SA"/>
        </w:rPr>
      </w:pPr>
    </w:p>
    <w:p w:rsidR="009B1F17" w:rsidRDefault="009B1F17" w:rsidP="009B1F17">
      <w:pPr>
        <w:rPr>
          <w:rFonts w:eastAsia="Times New Roman" w:cs="Times New Roman"/>
          <w:b/>
          <w:lang w:eastAsia="ar-SA"/>
        </w:rPr>
      </w:pPr>
    </w:p>
    <w:p w:rsidR="009B1F17" w:rsidRDefault="009B1F17" w:rsidP="009B1F17">
      <w:pPr>
        <w:jc w:val="center"/>
        <w:rPr>
          <w:rFonts w:cs="Times New Roman"/>
          <w:b/>
        </w:rPr>
      </w:pPr>
      <w:r w:rsidRPr="00545652">
        <w:rPr>
          <w:rFonts w:cs="Times New Roman"/>
          <w:b/>
        </w:rPr>
        <w:t>Члан 2.</w:t>
      </w:r>
    </w:p>
    <w:p w:rsidR="009B1F17" w:rsidRDefault="009B1F17" w:rsidP="009B1F17">
      <w:pPr>
        <w:ind w:firstLine="720"/>
        <w:jc w:val="both"/>
        <w:rPr>
          <w:rFonts w:cs="Times New Roman"/>
        </w:rPr>
      </w:pPr>
      <w:r>
        <w:rPr>
          <w:rFonts w:cs="Times New Roman"/>
        </w:rPr>
        <w:t>Члан 20., одељак 6.1. “ОДЕЉЕЊЕ ЗА ПРИВРЕДУ, ЛОКАЛНО-ЕКОНОМСКИ РАЗВОЈ И ЗАШТИТУ ЖИВОТНЕ СРЕДИНЕ, допуњује се тако што се иза редног броја 3. додаје нови редни број 3.1. који гласи:</w:t>
      </w:r>
    </w:p>
    <w:p w:rsidR="009B1F17" w:rsidRDefault="009B1F17" w:rsidP="009B1F17">
      <w:pPr>
        <w:ind w:firstLine="720"/>
        <w:jc w:val="both"/>
        <w:rPr>
          <w:rFonts w:cs="Times New Roman"/>
        </w:rPr>
      </w:pPr>
    </w:p>
    <w:p w:rsidR="009B1F17" w:rsidRPr="004B0F13" w:rsidRDefault="009B1F17" w:rsidP="009B1F17">
      <w:pPr>
        <w:jc w:val="both"/>
        <w:rPr>
          <w:rFonts w:cs="Times New Roman"/>
          <w:b/>
        </w:rPr>
      </w:pPr>
      <w:r w:rsidRPr="00545652">
        <w:rPr>
          <w:rFonts w:eastAsia="Times New Roman" w:cs="Times New Roman"/>
          <w:b/>
          <w:bCs/>
        </w:rPr>
        <w:t>„</w:t>
      </w:r>
      <w:r>
        <w:rPr>
          <w:rFonts w:eastAsia="Times New Roman" w:cs="Times New Roman"/>
          <w:b/>
          <w:bCs/>
        </w:rPr>
        <w:t>3.1</w:t>
      </w:r>
      <w:r w:rsidRPr="00545652">
        <w:rPr>
          <w:rFonts w:eastAsia="Times New Roman" w:cs="Times New Roman"/>
          <w:b/>
          <w:bCs/>
        </w:rPr>
        <w:t>. Послови спровођења стручног надзора приликом реализације</w:t>
      </w:r>
      <w:r>
        <w:rPr>
          <w:rFonts w:eastAsia="Times New Roman" w:cs="Times New Roman"/>
          <w:b/>
          <w:bCs/>
        </w:rPr>
        <w:t xml:space="preserve"> инфраструктурних пројеката Г</w:t>
      </w:r>
      <w:r w:rsidRPr="004B0F13">
        <w:rPr>
          <w:rFonts w:eastAsia="Times New Roman" w:cs="Times New Roman"/>
          <w:b/>
          <w:bCs/>
        </w:rPr>
        <w:t>рада, припрема, праћење и извештавање о инфраструктурним пројектима града</w:t>
      </w:r>
    </w:p>
    <w:p w:rsidR="009B1F17" w:rsidRDefault="009B1F17" w:rsidP="009B1F17">
      <w:pPr>
        <w:jc w:val="both"/>
        <w:rPr>
          <w:rFonts w:cs="Times New Roman"/>
        </w:rPr>
      </w:pPr>
    </w:p>
    <w:p w:rsidR="009B1F17" w:rsidRPr="004B0F13" w:rsidRDefault="009B1F17" w:rsidP="009B1F17">
      <w:pPr>
        <w:jc w:val="both"/>
        <w:rPr>
          <w:rFonts w:cs="Times New Roman"/>
          <w:b/>
        </w:rPr>
      </w:pPr>
      <w:r w:rsidRPr="004B0F13">
        <w:rPr>
          <w:rFonts w:cs="Times New Roman"/>
          <w:b/>
        </w:rPr>
        <w:t>Звање: Саветник</w:t>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t>број извршилаца: 1</w:t>
      </w:r>
    </w:p>
    <w:p w:rsidR="009B1F17" w:rsidRDefault="009B1F17" w:rsidP="009B1F17">
      <w:pPr>
        <w:ind w:firstLine="720"/>
        <w:jc w:val="both"/>
        <w:rPr>
          <w:rFonts w:cs="Times New Roman"/>
        </w:rPr>
      </w:pPr>
    </w:p>
    <w:p w:rsidR="009B1F17" w:rsidRDefault="009B1F17" w:rsidP="009B1F17">
      <w:pPr>
        <w:jc w:val="both"/>
        <w:rPr>
          <w:rFonts w:eastAsia="Times New Roman" w:cs="Times New Roman"/>
        </w:rPr>
      </w:pPr>
      <w:r w:rsidRPr="004B0F13">
        <w:rPr>
          <w:rFonts w:eastAsia="Times New Roman" w:cs="Times New Roman"/>
          <w:b/>
          <w:bCs/>
        </w:rPr>
        <w:t xml:space="preserve">Опис посла: </w:t>
      </w:r>
      <w:r w:rsidRPr="004B0F13">
        <w:rPr>
          <w:rFonts w:eastAsia="Times New Roman" w:cs="Times New Roman"/>
          <w:bCs/>
        </w:rPr>
        <w:t>Спро</w:t>
      </w:r>
      <w:r>
        <w:rPr>
          <w:rFonts w:eastAsia="Times New Roman" w:cs="Times New Roman"/>
          <w:bCs/>
        </w:rPr>
        <w:t>вођење стручног надзора при реализацији инфраструктурних пројеката Г</w:t>
      </w:r>
      <w:r w:rsidRPr="004B0F13">
        <w:rPr>
          <w:rFonts w:eastAsia="Times New Roman" w:cs="Times New Roman"/>
          <w:bCs/>
        </w:rPr>
        <w:t>рада и то над припремним радовима, грађевинским и грађевинско-занатским радовима, уградњом инсталација, постројења и опреме, као и другим радовима који с</w:t>
      </w:r>
      <w:r>
        <w:rPr>
          <w:rFonts w:eastAsia="Times New Roman" w:cs="Times New Roman"/>
          <w:bCs/>
        </w:rPr>
        <w:t>е изводе у току грађења објекта у складу са з</w:t>
      </w:r>
      <w:r w:rsidRPr="004B0F13">
        <w:rPr>
          <w:rFonts w:eastAsia="Times New Roman" w:cs="Times New Roman"/>
          <w:bCs/>
        </w:rPr>
        <w:t xml:space="preserve">аконом </w:t>
      </w:r>
      <w:r>
        <w:rPr>
          <w:rFonts w:eastAsia="Times New Roman" w:cs="Times New Roman"/>
          <w:bCs/>
        </w:rPr>
        <w:t>и другим прописима</w:t>
      </w:r>
      <w:r w:rsidRPr="004B0F13">
        <w:rPr>
          <w:rFonts w:eastAsia="Times New Roman" w:cs="Times New Roman"/>
          <w:bCs/>
        </w:rPr>
        <w:t xml:space="preserve"> који уређују ову област. Учествује</w:t>
      </w:r>
      <w:r w:rsidRPr="004B0F13">
        <w:rPr>
          <w:rFonts w:eastAsia="Times New Roman" w:cs="Times New Roman"/>
        </w:rPr>
        <w:t xml:space="preserve"> у припреми пројеката који се односе на капитална улагања у јавну инфраструктуру,</w:t>
      </w:r>
      <w:r>
        <w:rPr>
          <w:rFonts w:eastAsia="Times New Roman" w:cs="Times New Roman"/>
        </w:rPr>
        <w:t xml:space="preserve"> </w:t>
      </w:r>
      <w:r w:rsidRPr="004B0F13">
        <w:rPr>
          <w:rFonts w:eastAsia="Times New Roman" w:cs="Times New Roman"/>
        </w:rPr>
        <w:t>анализира, прикупља  и обрађује информације и податке за п</w:t>
      </w:r>
      <w:r>
        <w:rPr>
          <w:rFonts w:eastAsia="Times New Roman" w:cs="Times New Roman"/>
        </w:rPr>
        <w:t>рипрему и реализацију пројекта,</w:t>
      </w:r>
      <w:r w:rsidRPr="004B0F13">
        <w:rPr>
          <w:rFonts w:eastAsia="Times New Roman" w:cs="Times New Roman"/>
        </w:rPr>
        <w:t xml:space="preserve"> учествује у дефинисању пројектних задатака за израду пројектне документације,</w:t>
      </w:r>
      <w:r>
        <w:rPr>
          <w:rFonts w:eastAsia="Times New Roman" w:cs="Times New Roman"/>
        </w:rPr>
        <w:t xml:space="preserve"> </w:t>
      </w:r>
      <w:r w:rsidRPr="004B0F13">
        <w:rPr>
          <w:rFonts w:eastAsia="Times New Roman" w:cs="Times New Roman"/>
        </w:rPr>
        <w:t>увођење извођача у посао у име инвеститора, врши проверу грађевинске документације – привремених и окончане ситуације, учествује у имплементацији инфраструктурних пројеката града Врања, прати реализацију извођења грађевинских радова и учествује у пријему обављених радова, израђује извеш</w:t>
      </w:r>
      <w:r>
        <w:rPr>
          <w:rFonts w:eastAsia="Times New Roman" w:cs="Times New Roman"/>
        </w:rPr>
        <w:t>таје о реализованим пројектима Г</w:t>
      </w:r>
      <w:r w:rsidRPr="004B0F13">
        <w:rPr>
          <w:rFonts w:eastAsia="Times New Roman" w:cs="Times New Roman"/>
        </w:rPr>
        <w:t>рада</w:t>
      </w:r>
      <w:r>
        <w:rPr>
          <w:rFonts w:eastAsia="Times New Roman" w:cs="Times New Roman"/>
        </w:rPr>
        <w:t>.</w:t>
      </w:r>
    </w:p>
    <w:p w:rsidR="009B1F17" w:rsidRPr="00802961" w:rsidRDefault="009B1F17" w:rsidP="009B1F17">
      <w:pPr>
        <w:jc w:val="both"/>
        <w:rPr>
          <w:rFonts w:cs="Times New Roman"/>
        </w:rPr>
      </w:pPr>
    </w:p>
    <w:p w:rsidR="009B1F17" w:rsidRDefault="009B1F17" w:rsidP="009B1F17">
      <w:pPr>
        <w:jc w:val="both"/>
        <w:rPr>
          <w:rFonts w:eastAsia="Times New Roman" w:cs="Times New Roman"/>
        </w:rPr>
      </w:pPr>
      <w:r w:rsidRPr="004B0F13">
        <w:rPr>
          <w:rFonts w:eastAsia="Times New Roman" w:cs="Times New Roman"/>
          <w:b/>
          <w:bCs/>
        </w:rPr>
        <w:t xml:space="preserve">Услови: </w:t>
      </w:r>
      <w:r w:rsidRPr="004B0F13">
        <w:rPr>
          <w:rFonts w:eastAsia="Times New Roman" w:cs="Times New Roman"/>
        </w:rPr>
        <w:t xml:space="preserve">стечено високо образовање стечено високо образовање из стручне области грађевинског или архитектонског инжењерства </w:t>
      </w:r>
      <w:r w:rsidRPr="004B0F13">
        <w:rPr>
          <w:rFonts w:eastAsia="Times New Roman" w:cs="Times New Roman"/>
          <w:color w:val="000000"/>
        </w:rPr>
        <w:t xml:space="preserve">на основним академским студијама у обиму </w:t>
      </w:r>
      <w:r w:rsidRPr="004B0F13">
        <w:rPr>
          <w:rFonts w:eastAsia="Times New Roman" w:cs="Times New Roman"/>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Pr>
          <w:rFonts w:eastAsia="Times New Roman" w:cs="Times New Roman"/>
        </w:rPr>
        <w:t xml:space="preserve">лиценца за одговорног пројектанта или одговорног извођача радова у складу са законом, </w:t>
      </w:r>
      <w:r w:rsidRPr="004B0F13">
        <w:rPr>
          <w:rFonts w:eastAsia="Times New Roman" w:cs="Times New Roman"/>
        </w:rPr>
        <w:t>најмање три година радног искуства у струци, знање рада на рачуна</w:t>
      </w:r>
      <w:r>
        <w:rPr>
          <w:rFonts w:eastAsia="Times New Roman" w:cs="Times New Roman"/>
        </w:rPr>
        <w:t>ру (MS Office пакет и интернет).“</w:t>
      </w:r>
    </w:p>
    <w:p w:rsidR="009B1F17" w:rsidRDefault="009B1F17" w:rsidP="009B1F17">
      <w:pPr>
        <w:jc w:val="both"/>
        <w:rPr>
          <w:rFonts w:eastAsia="Times New Roman" w:cs="Times New Roman"/>
        </w:rPr>
      </w:pPr>
    </w:p>
    <w:p w:rsidR="009B1F17" w:rsidRDefault="009B1F17" w:rsidP="009B1F17">
      <w:pPr>
        <w:jc w:val="center"/>
        <w:rPr>
          <w:rFonts w:cs="Times New Roman"/>
          <w:b/>
        </w:rPr>
      </w:pPr>
      <w:r>
        <w:rPr>
          <w:rFonts w:cs="Times New Roman"/>
          <w:b/>
        </w:rPr>
        <w:t>Члан 3</w:t>
      </w:r>
      <w:r w:rsidRPr="004B0F13">
        <w:rPr>
          <w:rFonts w:cs="Times New Roman"/>
          <w:b/>
        </w:rPr>
        <w:t>.</w:t>
      </w:r>
    </w:p>
    <w:p w:rsidR="009B1F17" w:rsidRDefault="009B1F17" w:rsidP="009B1F17">
      <w:pPr>
        <w:jc w:val="both"/>
        <w:rPr>
          <w:rFonts w:cs="Times New Roman"/>
        </w:rPr>
      </w:pPr>
      <w:r>
        <w:rPr>
          <w:lang w:val="sr-Cyrl-CS"/>
        </w:rPr>
        <w:tab/>
      </w:r>
      <w:r>
        <w:rPr>
          <w:rFonts w:cs="Times New Roman"/>
        </w:rPr>
        <w:t>У члану 20., одељак 6.3. “ОДЕЉЕЊЕ ЗА УРБАНИЗАМ, ИМОВИНСКО ПРАВНЕ ПОСЛОВЕ И КОМУНАЛНО-СТАМБЕНЕ ДЕЛАТНОСТИ“, тачка 39. „Послови обједињене процедуре и послови озакоњења објеката“, став 1. речи: „број службеника 6“ замењују се речима : „број службеника 5“.</w:t>
      </w:r>
    </w:p>
    <w:p w:rsidR="009B1F17" w:rsidRPr="00C33CBD" w:rsidRDefault="009B1F17" w:rsidP="009B1F17">
      <w:pPr>
        <w:jc w:val="both"/>
        <w:rPr>
          <w:rFonts w:cs="Times New Roman"/>
        </w:rPr>
      </w:pPr>
    </w:p>
    <w:p w:rsidR="009B1F17" w:rsidRDefault="009B1F17" w:rsidP="009B1F17">
      <w:pPr>
        <w:jc w:val="center"/>
        <w:rPr>
          <w:rFonts w:cs="Times New Roman"/>
          <w:b/>
        </w:rPr>
      </w:pPr>
      <w:r>
        <w:rPr>
          <w:rFonts w:cs="Times New Roman"/>
          <w:b/>
        </w:rPr>
        <w:t>Члан 4</w:t>
      </w:r>
      <w:r w:rsidRPr="004B0F13">
        <w:rPr>
          <w:rFonts w:cs="Times New Roman"/>
          <w:b/>
        </w:rPr>
        <w:t>.</w:t>
      </w:r>
    </w:p>
    <w:p w:rsidR="009B1F17" w:rsidRDefault="009B1F17" w:rsidP="009B1F17">
      <w:pPr>
        <w:jc w:val="both"/>
        <w:rPr>
          <w:rFonts w:cs="Times New Roman"/>
        </w:rPr>
      </w:pPr>
      <w:r>
        <w:rPr>
          <w:lang w:val="sr-Cyrl-CS"/>
        </w:rPr>
        <w:tab/>
      </w:r>
      <w:r>
        <w:rPr>
          <w:rFonts w:cs="Times New Roman"/>
        </w:rPr>
        <w:t>У члану 20., одељак 6.3. “ОДЕЉЕЊЕ ЗА УРБАНИЗАМ, ИМОВИНСКО ПРАВНЕ ПОСЛОВЕ И КОМУНАЛНО-СТАМБЕНЕ ДЕЛАТНОСТИ“, тачка 44. „Послови евиденције непокретности“, став 2. мења се и гласи:</w:t>
      </w:r>
    </w:p>
    <w:p w:rsidR="009B1F17" w:rsidRPr="00E51246" w:rsidRDefault="009B1F17" w:rsidP="009B1F17">
      <w:pPr>
        <w:jc w:val="both"/>
        <w:rPr>
          <w:rFonts w:eastAsia="Times New Roman"/>
        </w:rPr>
      </w:pPr>
      <w:r>
        <w:rPr>
          <w:rFonts w:eastAsia="Times New Roman"/>
          <w:b/>
        </w:rPr>
        <w:t>„</w:t>
      </w:r>
      <w:r w:rsidRPr="00C77599">
        <w:rPr>
          <w:rFonts w:eastAsia="Times New Roman"/>
          <w:b/>
        </w:rPr>
        <w:t>Опис посла:</w:t>
      </w:r>
      <w:r w:rsidRPr="00C77599">
        <w:rPr>
          <w:rFonts w:eastAsia="Times New Roman"/>
          <w:color w:val="FF0000"/>
        </w:rPr>
        <w:t xml:space="preserve"> </w:t>
      </w:r>
      <w:r w:rsidRPr="00C77599">
        <w:rPr>
          <w:rFonts w:eastAsia="Times New Roman"/>
        </w:rPr>
        <w:t xml:space="preserve">води евиденције о непокретностима које користи ЈЛС, јавна предузећа и </w:t>
      </w:r>
      <w:r w:rsidRPr="00C77599">
        <w:rPr>
          <w:rFonts w:eastAsia="Times New Roman"/>
        </w:rPr>
        <w:lastRenderedPageBreak/>
        <w:t>установе чији је оснивач ЈЛС; води евиденције терет</w:t>
      </w:r>
      <w:r>
        <w:rPr>
          <w:rFonts w:eastAsia="Times New Roman"/>
        </w:rPr>
        <w:t>а на непокретностима, преузимање</w:t>
      </w:r>
      <w:r w:rsidRPr="00C77599">
        <w:rPr>
          <w:rFonts w:eastAsia="Times New Roman"/>
        </w:rPr>
        <w:t xml:space="preserve"> непокретности стечене наслеђем, уговором или другим правним послом; прибавља и комплетира потребну документацију</w:t>
      </w:r>
      <w:r>
        <w:rPr>
          <w:rFonts w:eastAsia="Times New Roman"/>
        </w:rPr>
        <w:t xml:space="preserve"> за упис јавне својине  и другим правима на непокретностима у катастар непокретности и јединствену евиденцију непокретности Дирекције за имовину Републике Србије;</w:t>
      </w:r>
      <w:r w:rsidRPr="00C77599">
        <w:rPr>
          <w:rFonts w:eastAsia="Times New Roman"/>
        </w:rPr>
        <w:t xml:space="preserve"> даје податке из евиденција које води; припрема извеш</w:t>
      </w:r>
      <w:r>
        <w:rPr>
          <w:rFonts w:eastAsia="Times New Roman"/>
        </w:rPr>
        <w:t>таје и информације из делокруга, обавља и друге послове по налогу руководиоца Одељења.“</w:t>
      </w:r>
    </w:p>
    <w:p w:rsidR="009B1F17" w:rsidRDefault="009B1F17" w:rsidP="009B1F17">
      <w:pPr>
        <w:jc w:val="both"/>
        <w:rPr>
          <w:rFonts w:cs="Times New Roman"/>
        </w:rPr>
      </w:pPr>
    </w:p>
    <w:p w:rsidR="009B1F17" w:rsidRDefault="009B1F17" w:rsidP="009B1F17">
      <w:pPr>
        <w:jc w:val="center"/>
        <w:rPr>
          <w:rFonts w:cs="Times New Roman"/>
          <w:b/>
        </w:rPr>
      </w:pPr>
      <w:r>
        <w:rPr>
          <w:rFonts w:cs="Times New Roman"/>
          <w:b/>
        </w:rPr>
        <w:t>Члан 5</w:t>
      </w:r>
      <w:r w:rsidRPr="004B0F13">
        <w:rPr>
          <w:rFonts w:cs="Times New Roman"/>
          <w:b/>
        </w:rPr>
        <w:t>.</w:t>
      </w:r>
    </w:p>
    <w:p w:rsidR="009B1F17" w:rsidRDefault="009B1F17" w:rsidP="009B1F17">
      <w:pPr>
        <w:jc w:val="both"/>
        <w:rPr>
          <w:rFonts w:cs="Times New Roman"/>
        </w:rPr>
      </w:pPr>
      <w:r>
        <w:rPr>
          <w:rFonts w:cs="Times New Roman"/>
        </w:rPr>
        <w:t>У члану 20., одељак 6.3. “ОДЕЉЕЊЕ ЗА УРБАНИЗАМ, ИМОВИНСКО ПРАВНЕ ПОСЛОВЕ И КОМУНАЛНО-СТАМБЕНЕ ДЕЛАТНОСТИ“, тачка 46. „Имовинско-правни послови управљања имовином“, став 2. мења се и гласи:</w:t>
      </w:r>
    </w:p>
    <w:p w:rsidR="009B1F17" w:rsidRPr="00E51246" w:rsidRDefault="009B1F17" w:rsidP="009B1F17">
      <w:pPr>
        <w:jc w:val="both"/>
        <w:rPr>
          <w:rFonts w:eastAsia="Times New Roman"/>
        </w:rPr>
      </w:pPr>
      <w:r>
        <w:rPr>
          <w:rFonts w:eastAsia="Times New Roman"/>
          <w:b/>
        </w:rPr>
        <w:t>„</w:t>
      </w:r>
      <w:r w:rsidRPr="00C77599">
        <w:rPr>
          <w:rFonts w:eastAsia="Times New Roman"/>
          <w:b/>
        </w:rPr>
        <w:t xml:space="preserve">Опис посла: </w:t>
      </w:r>
      <w:r w:rsidRPr="00564C94">
        <w:rPr>
          <w:rFonts w:eastAsia="Times New Roman"/>
        </w:rPr>
        <w:t>прикупља и обједињује документацију за упис непокретности у о</w:t>
      </w:r>
      <w:r>
        <w:rPr>
          <w:rFonts w:eastAsia="Times New Roman"/>
        </w:rPr>
        <w:t xml:space="preserve">дговарајуће јавне регистре; </w:t>
      </w:r>
      <w:r w:rsidRPr="00C77599">
        <w:rPr>
          <w:rFonts w:eastAsia="Times New Roman"/>
        </w:rPr>
        <w:t>припрема нацрт</w:t>
      </w:r>
      <w:r>
        <w:rPr>
          <w:rFonts w:eastAsia="Times New Roman"/>
        </w:rPr>
        <w:t>е свих аката,</w:t>
      </w:r>
      <w:r w:rsidRPr="00C77599">
        <w:rPr>
          <w:rFonts w:eastAsia="Times New Roman"/>
        </w:rPr>
        <w:t xml:space="preserve"> одлука и уговора о коришћењу и располагању и</w:t>
      </w:r>
      <w:r>
        <w:rPr>
          <w:rFonts w:eastAsia="Times New Roman"/>
        </w:rPr>
        <w:t xml:space="preserve">мовином у јавној својини града и врши пријем и предају поседа непокретности; припрема прописану документацију за покретање постпка експропријације у корист и за потребе града и  јавних предузећа,  </w:t>
      </w:r>
      <w:r>
        <w:rPr>
          <w:rFonts w:eastAsia="Times New Roman"/>
          <w:bCs/>
        </w:rPr>
        <w:t>о</w:t>
      </w:r>
      <w:r w:rsidRPr="00C77599">
        <w:rPr>
          <w:rFonts w:eastAsia="Times New Roman"/>
        </w:rPr>
        <w:t xml:space="preserve">бавља </w:t>
      </w:r>
      <w:r>
        <w:rPr>
          <w:rFonts w:eastAsia="Times New Roman"/>
        </w:rPr>
        <w:t xml:space="preserve">управно – правне </w:t>
      </w:r>
      <w:r w:rsidRPr="00C77599">
        <w:rPr>
          <w:rFonts w:eastAsia="Times New Roman"/>
        </w:rPr>
        <w:t>послове који се односе на коришћење јавних површина по зах</w:t>
      </w:r>
      <w:r>
        <w:rPr>
          <w:rFonts w:eastAsia="Times New Roman"/>
        </w:rPr>
        <w:t>тевима правних и физичких лица(привремено заузеће јавних површина, организовање</w:t>
      </w:r>
      <w:r w:rsidRPr="00C77599">
        <w:rPr>
          <w:rFonts w:eastAsia="Times New Roman"/>
        </w:rPr>
        <w:t xml:space="preserve"> културни</w:t>
      </w:r>
      <w:r>
        <w:rPr>
          <w:rFonts w:eastAsia="Times New Roman"/>
        </w:rPr>
        <w:t>х</w:t>
      </w:r>
      <w:r w:rsidRPr="00C77599">
        <w:rPr>
          <w:rFonts w:eastAsia="Times New Roman"/>
        </w:rPr>
        <w:t>, спортски</w:t>
      </w:r>
      <w:r>
        <w:rPr>
          <w:rFonts w:eastAsia="Times New Roman"/>
        </w:rPr>
        <w:t>х</w:t>
      </w:r>
      <w:r w:rsidRPr="00C77599">
        <w:rPr>
          <w:rFonts w:eastAsia="Times New Roman"/>
        </w:rPr>
        <w:t>, комерцијални</w:t>
      </w:r>
      <w:r>
        <w:rPr>
          <w:rFonts w:eastAsia="Times New Roman"/>
        </w:rPr>
        <w:t>х</w:t>
      </w:r>
      <w:r w:rsidRPr="00C77599">
        <w:rPr>
          <w:rFonts w:eastAsia="Times New Roman"/>
        </w:rPr>
        <w:t xml:space="preserve"> и други</w:t>
      </w:r>
      <w:r>
        <w:rPr>
          <w:rFonts w:eastAsia="Times New Roman"/>
        </w:rPr>
        <w:t>х</w:t>
      </w:r>
      <w:r w:rsidRPr="00C77599">
        <w:rPr>
          <w:rFonts w:eastAsia="Times New Roman"/>
        </w:rPr>
        <w:t xml:space="preserve"> манифестација</w:t>
      </w:r>
      <w:r>
        <w:rPr>
          <w:rFonts w:eastAsia="Times New Roman"/>
        </w:rPr>
        <w:t xml:space="preserve">; </w:t>
      </w:r>
      <w:r w:rsidRPr="00C77599">
        <w:rPr>
          <w:rFonts w:eastAsia="Times New Roman"/>
        </w:rPr>
        <w:t xml:space="preserve">пружа техничку подршку </w:t>
      </w:r>
      <w:r>
        <w:rPr>
          <w:rFonts w:eastAsia="Times New Roman"/>
        </w:rPr>
        <w:t xml:space="preserve">физичким и правним лицима </w:t>
      </w:r>
      <w:r w:rsidRPr="00C77599">
        <w:rPr>
          <w:rFonts w:eastAsia="Times New Roman"/>
        </w:rPr>
        <w:t xml:space="preserve">и </w:t>
      </w:r>
      <w:r>
        <w:rPr>
          <w:rFonts w:eastAsia="Times New Roman"/>
        </w:rPr>
        <w:t>обавља све послове везане за издавање</w:t>
      </w:r>
      <w:r w:rsidRPr="00C77599">
        <w:rPr>
          <w:rFonts w:eastAsia="Times New Roman"/>
        </w:rPr>
        <w:t xml:space="preserve"> одобрења за постављање привремених </w:t>
      </w:r>
      <w:r>
        <w:rPr>
          <w:rFonts w:eastAsia="Times New Roman"/>
        </w:rPr>
        <w:t xml:space="preserve">монтажних </w:t>
      </w:r>
      <w:r w:rsidRPr="00C77599">
        <w:rPr>
          <w:rFonts w:eastAsia="Times New Roman"/>
        </w:rPr>
        <w:t xml:space="preserve">објеката на јавној површини </w:t>
      </w:r>
      <w:r>
        <w:rPr>
          <w:rFonts w:eastAsia="Times New Roman"/>
        </w:rPr>
        <w:t>у складу са плааном размештаја</w:t>
      </w:r>
      <w:r w:rsidRPr="00C77599">
        <w:rPr>
          <w:rFonts w:eastAsia="Times New Roman"/>
        </w:rPr>
        <w:t xml:space="preserve"> привремених објеката; </w:t>
      </w:r>
      <w:r>
        <w:rPr>
          <w:rFonts w:eastAsia="Times New Roman"/>
        </w:rPr>
        <w:t xml:space="preserve">поступа по захтевима за издавање  </w:t>
      </w:r>
      <w:r w:rsidRPr="00C77599">
        <w:rPr>
          <w:rFonts w:eastAsia="Times New Roman"/>
        </w:rPr>
        <w:t>одобрења за извођење радова</w:t>
      </w:r>
      <w:r>
        <w:rPr>
          <w:rFonts w:eastAsia="Times New Roman"/>
        </w:rPr>
        <w:t xml:space="preserve"> на јавним површинама и</w:t>
      </w:r>
      <w:r w:rsidRPr="00C77599">
        <w:rPr>
          <w:rFonts w:eastAsia="Times New Roman"/>
        </w:rPr>
        <w:t xml:space="preserve"> води евиденцију о издатим одобрењима; </w:t>
      </w:r>
      <w:r>
        <w:rPr>
          <w:rFonts w:eastAsia="Times New Roman"/>
        </w:rPr>
        <w:t xml:space="preserve">утврђује висину комуналне, </w:t>
      </w:r>
      <w:r w:rsidRPr="00C77599">
        <w:rPr>
          <w:rFonts w:eastAsia="Times New Roman"/>
        </w:rPr>
        <w:t xml:space="preserve"> административне таксе</w:t>
      </w:r>
      <w:r>
        <w:rPr>
          <w:rFonts w:eastAsia="Times New Roman"/>
        </w:rPr>
        <w:t xml:space="preserve"> и других новчаних обавеза физичких и правних лица у вези са коришћењем имовине града</w:t>
      </w:r>
      <w:r w:rsidRPr="00C77599">
        <w:rPr>
          <w:rFonts w:eastAsia="Times New Roman"/>
        </w:rPr>
        <w:t xml:space="preserve">; припрема анализе, информације и извештаје из делокруга </w:t>
      </w:r>
      <w:r>
        <w:rPr>
          <w:rFonts w:eastAsia="Times New Roman"/>
        </w:rPr>
        <w:t xml:space="preserve">рада оделења о држању, управљању и располагању непокретностима у својини Града.“ </w:t>
      </w:r>
    </w:p>
    <w:p w:rsidR="009B1F17" w:rsidRPr="00E51246" w:rsidRDefault="009B1F17" w:rsidP="009B1F17">
      <w:pPr>
        <w:jc w:val="center"/>
        <w:rPr>
          <w:rFonts w:cs="Times New Roman"/>
          <w:b/>
        </w:rPr>
      </w:pPr>
    </w:p>
    <w:p w:rsidR="009B1F17" w:rsidRDefault="009B1F17" w:rsidP="009B1F17">
      <w:pPr>
        <w:jc w:val="center"/>
        <w:rPr>
          <w:rFonts w:cs="Times New Roman"/>
          <w:b/>
        </w:rPr>
      </w:pPr>
      <w:r>
        <w:rPr>
          <w:rFonts w:cs="Times New Roman"/>
          <w:b/>
        </w:rPr>
        <w:t>Члан 6</w:t>
      </w:r>
      <w:r w:rsidRPr="004B0F13">
        <w:rPr>
          <w:rFonts w:cs="Times New Roman"/>
          <w:b/>
        </w:rPr>
        <w:t>.</w:t>
      </w:r>
    </w:p>
    <w:p w:rsidR="009B1F17" w:rsidRDefault="009B1F17" w:rsidP="009B1F17">
      <w:pPr>
        <w:ind w:firstLine="720"/>
        <w:jc w:val="both"/>
        <w:rPr>
          <w:rFonts w:cs="Times New Roman"/>
        </w:rPr>
      </w:pPr>
      <w:r>
        <w:rPr>
          <w:rFonts w:cs="Times New Roman"/>
        </w:rPr>
        <w:t>У члану 20., одељак 6.3. “ОДЕЉЕЊЕ ЗА УРБАНИЗАМ, ИМОВИНСКО ПРАВНЕ ПОСЛОВЕ И КОМУНАЛНО-СТАМБЕНЕ ДЕЛАТНОСТИ“, тачка 47. „Послови обрачуна накнаде за коришћење грађевинског земљишта“, став 2. мења се и гласи:</w:t>
      </w:r>
    </w:p>
    <w:p w:rsidR="009B1F17" w:rsidRPr="00E51246" w:rsidRDefault="009B1F17" w:rsidP="009B1F17">
      <w:pPr>
        <w:jc w:val="both"/>
        <w:rPr>
          <w:rFonts w:eastAsia="Times New Roman"/>
          <w:b/>
        </w:rPr>
      </w:pPr>
      <w:r w:rsidRPr="00C77599">
        <w:rPr>
          <w:rFonts w:eastAsia="Times New Roman"/>
          <w:b/>
        </w:rPr>
        <w:t xml:space="preserve">Опис посла: </w:t>
      </w:r>
      <w:r w:rsidRPr="00E51246">
        <w:rPr>
          <w:rFonts w:eastAsia="Times New Roman"/>
        </w:rPr>
        <w:t xml:space="preserve">води јединствени регистар непокретности у јавној својини локалне самоуправе  и ажурира портфолио имовине у јавној својини ЈЛС; врши обрачун накнаде за уређивање грађевинског земљишта, одговорна је за правилну примену цена при закључивању уговора о уређивању грађевинског земљишта и других прихода по основу јавне својине, води дневну и периодичну евиденцију о оствареним приходима, прикупља потребну документацију за израду и подношење понуда за споразумно утврђивасње накнаде за експроприсано земљиште пред надлежним органом управе, </w:t>
      </w:r>
      <w:r w:rsidRPr="00FC50EC">
        <w:rPr>
          <w:rFonts w:eastAsia="Times New Roman"/>
        </w:rPr>
        <w:t>врши обрачун</w:t>
      </w:r>
      <w:r>
        <w:rPr>
          <w:rFonts w:eastAsia="Times New Roman"/>
          <w:b/>
        </w:rPr>
        <w:t xml:space="preserve"> </w:t>
      </w:r>
      <w:r w:rsidRPr="00FC50EC">
        <w:rPr>
          <w:rFonts w:eastAsia="Times New Roman"/>
        </w:rPr>
        <w:t xml:space="preserve">накнаде за </w:t>
      </w:r>
      <w:r>
        <w:rPr>
          <w:rFonts w:eastAsia="Times New Roman"/>
        </w:rPr>
        <w:t>уређивање</w:t>
      </w:r>
      <w:r w:rsidRPr="00FC50EC">
        <w:rPr>
          <w:rFonts w:eastAsia="Times New Roman"/>
        </w:rPr>
        <w:t xml:space="preserve"> грађевинског земљишта</w:t>
      </w:r>
      <w:r>
        <w:rPr>
          <w:rFonts w:eastAsia="Times New Roman"/>
        </w:rPr>
        <w:t>, одговорна је за правилну примену цена при закључивању уговора о уређивању грађевинског земљишта и других прихода по основу јавне својине, води дневну и периодичну евиденцију о оствареним приходима, прикупља потребну документацију за израду и подношење понуда за споразумно утврђивање накнаде за експроприсано земљиште пред надлежним органом управе, обавља и друге послове по налогу руководиоца Одељења.“</w:t>
      </w:r>
    </w:p>
    <w:p w:rsidR="009B1F17" w:rsidRDefault="009B1F17" w:rsidP="009B1F17">
      <w:pPr>
        <w:jc w:val="both"/>
        <w:rPr>
          <w:rFonts w:cs="Times New Roman"/>
        </w:rPr>
      </w:pPr>
    </w:p>
    <w:p w:rsidR="009B1F17" w:rsidRDefault="009B1F17" w:rsidP="009B1F17">
      <w:pPr>
        <w:jc w:val="center"/>
        <w:rPr>
          <w:rFonts w:cs="Times New Roman"/>
          <w:b/>
        </w:rPr>
      </w:pPr>
      <w:r>
        <w:rPr>
          <w:rFonts w:cs="Times New Roman"/>
          <w:b/>
        </w:rPr>
        <w:lastRenderedPageBreak/>
        <w:t>Члан 7</w:t>
      </w:r>
      <w:r w:rsidRPr="004B0F13">
        <w:rPr>
          <w:rFonts w:cs="Times New Roman"/>
          <w:b/>
        </w:rPr>
        <w:t>.</w:t>
      </w:r>
    </w:p>
    <w:p w:rsidR="009B1F17" w:rsidRPr="007858B2" w:rsidRDefault="009B1F17" w:rsidP="009B1F17">
      <w:pPr>
        <w:ind w:firstLine="720"/>
        <w:jc w:val="both"/>
        <w:rPr>
          <w:rFonts w:cs="Times New Roman"/>
        </w:rPr>
      </w:pPr>
      <w:r>
        <w:rPr>
          <w:rFonts w:cs="Times New Roman"/>
        </w:rPr>
        <w:t>У члану 20., одељак 6.3. “ОДЕЉЕЊЕ ЗА УРБАНИЗАМ, ИМОВИНСКО ПРАВНЕ ПОСЛОВЕ И КОМУНАЛНО-СТАМБЕНЕ ДЕЛАТНОСТИ“, тачка 53.„Послови у области путева и планирање капацитета и мрежа линија и управљање квалитетом у систему јавног масовног транспорта путника, техничког регулисања и безбедности саобраћаја и управљање површинама за паркирање и регулисање паркинга“, у ставу 1. речи „звање: Саветник“ замењују се речима: „звање: Млађи саветник“.</w:t>
      </w:r>
    </w:p>
    <w:p w:rsidR="009B1F17" w:rsidRDefault="009B1F17" w:rsidP="009B1F17">
      <w:pPr>
        <w:jc w:val="both"/>
        <w:rPr>
          <w:rFonts w:cs="Times New Roman"/>
        </w:rPr>
      </w:pPr>
      <w:r>
        <w:rPr>
          <w:rFonts w:cs="Times New Roman"/>
        </w:rPr>
        <w:tab/>
        <w:t xml:space="preserve">Став 3. „услови“ мења се и гласи: </w:t>
      </w:r>
    </w:p>
    <w:p w:rsidR="009B1F17" w:rsidRDefault="009B1F17" w:rsidP="009B1F17">
      <w:pPr>
        <w:jc w:val="both"/>
        <w:rPr>
          <w:rFonts w:eastAsia="Times New Roman"/>
        </w:rPr>
      </w:pPr>
      <w:r>
        <w:rPr>
          <w:rFonts w:cs="Times New Roman"/>
        </w:rPr>
        <w:t>„</w:t>
      </w:r>
      <w:r w:rsidRPr="00C77599">
        <w:rPr>
          <w:rFonts w:eastAsia="Times New Roman"/>
          <w:b/>
        </w:rPr>
        <w:t xml:space="preserve">Услови: </w:t>
      </w:r>
      <w:r w:rsidRPr="003E0739">
        <w:rPr>
          <w:rFonts w:eastAsia="Times New Roman" w:cs="Times New Roman"/>
          <w:lang w:eastAsia="ar-SA"/>
        </w:rPr>
        <w:t>стечено високо образовање</w:t>
      </w:r>
      <w:r w:rsidRPr="004F6848">
        <w:rPr>
          <w:rFonts w:eastAsia="Times New Roman" w:cs="Times New Roman"/>
          <w:lang w:eastAsia="ar-SA"/>
        </w:rPr>
        <w:t xml:space="preserve"> </w:t>
      </w:r>
      <w:r>
        <w:rPr>
          <w:rFonts w:eastAsia="Times New Roman" w:cs="Times New Roman"/>
          <w:lang w:eastAsia="ar-SA"/>
        </w:rPr>
        <w:t xml:space="preserve">из стручне области саобраћајног инжењерства </w:t>
      </w:r>
      <w:r w:rsidRPr="003E0739">
        <w:rPr>
          <w:rFonts w:cs="Times New Roman"/>
          <w:color w:val="000000"/>
        </w:rPr>
        <w:t xml:space="preserve">на основним академским студијама у обиму </w:t>
      </w:r>
      <w:r w:rsidRPr="003E0739">
        <w:rPr>
          <w:rFonts w:eastAsia="Times New Roman" w:cs="Times New Roman"/>
          <w:lang w:eastAsia="ar-SA"/>
        </w:rPr>
        <w:t xml:space="preserve">од </w:t>
      </w:r>
      <w:r w:rsidRPr="00C77599">
        <w:rPr>
          <w:rFonts w:eastAsia="Times New Roman"/>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Pr>
          <w:rFonts w:eastAsia="Times New Roman"/>
        </w:rPr>
        <w:t>завршен приправнички стаж</w:t>
      </w:r>
      <w:r w:rsidRPr="00C77599">
        <w:rPr>
          <w:rFonts w:eastAsia="Times New Roman"/>
        </w:rPr>
        <w:t>, познавање рада на рачунару (MS Office пакет и интернет).</w:t>
      </w:r>
    </w:p>
    <w:p w:rsidR="009B1F17" w:rsidRDefault="009B1F17" w:rsidP="009B1F17">
      <w:pPr>
        <w:jc w:val="both"/>
        <w:rPr>
          <w:rFonts w:eastAsia="Times New Roman"/>
        </w:rPr>
      </w:pPr>
    </w:p>
    <w:p w:rsidR="009B1F17" w:rsidRDefault="009B1F17" w:rsidP="009B1F17">
      <w:pPr>
        <w:jc w:val="center"/>
        <w:rPr>
          <w:rFonts w:cs="Times New Roman"/>
          <w:b/>
        </w:rPr>
      </w:pPr>
      <w:r>
        <w:rPr>
          <w:rFonts w:cs="Times New Roman"/>
          <w:b/>
        </w:rPr>
        <w:t>Члан 8</w:t>
      </w:r>
      <w:r w:rsidRPr="004B0F13">
        <w:rPr>
          <w:rFonts w:cs="Times New Roman"/>
          <w:b/>
        </w:rPr>
        <w:t>.</w:t>
      </w:r>
    </w:p>
    <w:p w:rsidR="009B1F17" w:rsidRDefault="009B1F17" w:rsidP="009B1F17">
      <w:pPr>
        <w:ind w:firstLine="720"/>
        <w:jc w:val="both"/>
        <w:rPr>
          <w:rFonts w:cs="Times New Roman"/>
        </w:rPr>
      </w:pPr>
      <w:r>
        <w:rPr>
          <w:rFonts w:cs="Times New Roman"/>
        </w:rPr>
        <w:t xml:space="preserve">У члану 20., одељак 6.6. “ОДЕЉЕЊЕ ЗА ОПШТУ УПРАВУ“, тачка 81., став 3. „услови“ мења се и гласи: </w:t>
      </w:r>
    </w:p>
    <w:p w:rsidR="009B1F17" w:rsidRPr="003E0739" w:rsidRDefault="009B1F17" w:rsidP="009B1F17">
      <w:pPr>
        <w:jc w:val="both"/>
        <w:rPr>
          <w:rFonts w:eastAsia="Times New Roman" w:cs="Times New Roman"/>
          <w:b/>
          <w:lang w:eastAsia="ar-SA"/>
        </w:rPr>
      </w:pPr>
      <w:r>
        <w:rPr>
          <w:rFonts w:eastAsia="Times New Roman" w:cs="Times New Roman"/>
          <w:b/>
          <w:lang w:eastAsia="ar-SA"/>
        </w:rPr>
        <w:t>„Услови</w:t>
      </w:r>
      <w:r w:rsidRPr="003E0739">
        <w:rPr>
          <w:rFonts w:eastAsia="Times New Roman" w:cs="Times New Roman"/>
          <w:b/>
          <w:lang w:eastAsia="ar-SA"/>
        </w:rPr>
        <w:t>:</w:t>
      </w:r>
      <w:r w:rsidRPr="003E0739">
        <w:rPr>
          <w:rFonts w:eastAsia="Times New Roman" w:cs="Times New Roman"/>
          <w:lang w:eastAsia="ar-SA"/>
        </w:rPr>
        <w:t xml:space="preserve"> стечено високо образовање</w:t>
      </w:r>
      <w:r>
        <w:rPr>
          <w:rFonts w:eastAsia="Times New Roman" w:cs="Times New Roman"/>
          <w:lang w:eastAsia="ar-SA"/>
        </w:rPr>
        <w:t xml:space="preserve"> </w:t>
      </w:r>
      <w:r w:rsidRPr="003E0739">
        <w:rPr>
          <w:rFonts w:cs="Times New Roman"/>
          <w:spacing w:val="-6"/>
        </w:rPr>
        <w:t xml:space="preserve">у оквиру образовно-научног поља </w:t>
      </w:r>
      <w:r>
        <w:rPr>
          <w:rFonts w:cs="Times New Roman"/>
        </w:rPr>
        <w:t>друштвено-хуманистичких</w:t>
      </w:r>
      <w:r w:rsidRPr="003E0739">
        <w:rPr>
          <w:rFonts w:cs="Times New Roman"/>
        </w:rPr>
        <w:t xml:space="preserve"> наука</w:t>
      </w:r>
      <w:r w:rsidRPr="003E0739">
        <w:rPr>
          <w:rFonts w:cs="Times New Roman"/>
          <w:spacing w:val="-6"/>
        </w:rPr>
        <w:t xml:space="preserve"> </w:t>
      </w:r>
      <w:r w:rsidRPr="003E0739">
        <w:rPr>
          <w:rFonts w:eastAsia="Times New Roman" w:cs="Times New Roman"/>
          <w:lang w:eastAsia="ar-SA"/>
        </w:rPr>
        <w:t xml:space="preserve">на основним академским студијама </w:t>
      </w:r>
      <w:r w:rsidRPr="003E0739">
        <w:rPr>
          <w:rFonts w:cs="Times New Roman"/>
        </w:rPr>
        <w:t xml:space="preserve">у обиму </w:t>
      </w:r>
      <w:r w:rsidRPr="003E0739">
        <w:rPr>
          <w:rFonts w:eastAsia="Times New Roman" w:cs="Times New Roman"/>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w:t>
      </w:r>
      <w:r>
        <w:rPr>
          <w:rFonts w:eastAsia="Times New Roman" w:cs="Times New Roman"/>
          <w:lang w:eastAsia="ar-SA"/>
        </w:rPr>
        <w:t>н државни стручни испит,</w:t>
      </w:r>
      <w:r w:rsidRPr="003E0739">
        <w:rPr>
          <w:rFonts w:eastAsia="Times New Roman" w:cs="Times New Roman"/>
          <w:lang w:eastAsia="ar-SA"/>
        </w:rPr>
        <w:t xml:space="preserve"> </w:t>
      </w:r>
      <w:r>
        <w:rPr>
          <w:rFonts w:eastAsia="Times New Roman"/>
        </w:rPr>
        <w:t>завршен приправнички стаж</w:t>
      </w:r>
      <w:r w:rsidRPr="003E0739">
        <w:rPr>
          <w:rFonts w:eastAsia="Times New Roman" w:cs="Times New Roman"/>
          <w:lang w:eastAsia="ar-SA"/>
        </w:rPr>
        <w:t xml:space="preserve">, </w:t>
      </w:r>
      <w:r w:rsidRPr="003E0739">
        <w:rPr>
          <w:rFonts w:cs="Times New Roman"/>
        </w:rPr>
        <w:t>положен посебан испит за матичара, овлашћење за обављање послова матичара</w:t>
      </w:r>
      <w:r w:rsidRPr="003E0739">
        <w:rPr>
          <w:rFonts w:eastAsia="Times New Roman" w:cs="Times New Roman"/>
          <w:lang w:eastAsia="ar-SA"/>
        </w:rPr>
        <w:t>, познавање рада на рачунару (MS Office пакет и интернет).</w:t>
      </w:r>
    </w:p>
    <w:p w:rsidR="009B1F17" w:rsidRPr="002917EB" w:rsidRDefault="009B1F17" w:rsidP="009B1F17">
      <w:pPr>
        <w:jc w:val="both"/>
        <w:rPr>
          <w:rFonts w:eastAsia="Times New Roman"/>
        </w:rPr>
      </w:pPr>
    </w:p>
    <w:p w:rsidR="009B1F17" w:rsidRDefault="009B1F17" w:rsidP="009B1F17">
      <w:pPr>
        <w:rPr>
          <w:rFonts w:cs="Times New Roman"/>
        </w:rPr>
      </w:pPr>
    </w:p>
    <w:p w:rsidR="009B1F17" w:rsidRDefault="009B1F17" w:rsidP="009B1F17">
      <w:pPr>
        <w:jc w:val="center"/>
        <w:rPr>
          <w:rFonts w:cs="Times New Roman"/>
          <w:b/>
        </w:rPr>
      </w:pPr>
      <w:r>
        <w:rPr>
          <w:rFonts w:cs="Times New Roman"/>
          <w:b/>
        </w:rPr>
        <w:t>Члан 9</w:t>
      </w:r>
      <w:r w:rsidRPr="004B0F13">
        <w:rPr>
          <w:rFonts w:cs="Times New Roman"/>
          <w:b/>
        </w:rPr>
        <w:t>.</w:t>
      </w:r>
    </w:p>
    <w:p w:rsidR="009B1F17" w:rsidRDefault="009B1F17" w:rsidP="009B1F17">
      <w:pPr>
        <w:ind w:firstLine="720"/>
        <w:jc w:val="both"/>
        <w:rPr>
          <w:rFonts w:cs="Times New Roman"/>
        </w:rPr>
      </w:pPr>
      <w:r>
        <w:rPr>
          <w:rFonts w:cs="Times New Roman"/>
        </w:rPr>
        <w:t>У члану 20., одељак 6.6. “ОДЕЉЕЊЕ ЗА ОПШТУ УПРАВУ“, у тачкама:  90., 91., 92., 93., 94., 95., 96., 97., 98., 99., 100., 111., 112., 113., 114., 115., 116. и 117.“, ставови 2. „опис посла“, допуњују се на крају текста речима:</w:t>
      </w:r>
    </w:p>
    <w:p w:rsidR="009B1F17" w:rsidRPr="00366071" w:rsidRDefault="009B1F17" w:rsidP="009B1F17">
      <w:pPr>
        <w:jc w:val="both"/>
        <w:rPr>
          <w:rFonts w:cs="Times New Roman"/>
        </w:rPr>
      </w:pPr>
      <w:r w:rsidRPr="00366071">
        <w:rPr>
          <w:rFonts w:cs="Times New Roman"/>
        </w:rPr>
        <w:t>„Пружа техничку помоћ  власницима регистрованих пољопривредних газдинстава приликом регистрације домаћинства и подношења захтева за остваривање права на субвенције у пољопривредној  производњи  и других подстицаја надлежних министарстава у области пољопривреде</w:t>
      </w:r>
      <w:r>
        <w:rPr>
          <w:rFonts w:cs="Times New Roman"/>
        </w:rPr>
        <w:t>.“</w:t>
      </w:r>
    </w:p>
    <w:p w:rsidR="009B1F17" w:rsidRDefault="009B1F17" w:rsidP="009B1F17">
      <w:pPr>
        <w:ind w:firstLine="720"/>
        <w:jc w:val="both"/>
        <w:rPr>
          <w:rFonts w:cs="Times New Roman"/>
        </w:rPr>
      </w:pPr>
    </w:p>
    <w:p w:rsidR="009B1F17" w:rsidRDefault="009B1F17" w:rsidP="009B1F17">
      <w:pPr>
        <w:jc w:val="center"/>
        <w:rPr>
          <w:rFonts w:cs="Times New Roman"/>
          <w:b/>
        </w:rPr>
      </w:pPr>
      <w:r>
        <w:rPr>
          <w:rFonts w:cs="Times New Roman"/>
          <w:b/>
        </w:rPr>
        <w:t>Члан 10</w:t>
      </w:r>
      <w:r w:rsidRPr="004B0F13">
        <w:rPr>
          <w:rFonts w:cs="Times New Roman"/>
          <w:b/>
        </w:rPr>
        <w:t>.</w:t>
      </w:r>
    </w:p>
    <w:p w:rsidR="009B1F17" w:rsidRDefault="009B1F17" w:rsidP="009B1F17">
      <w:pPr>
        <w:ind w:firstLine="720"/>
        <w:jc w:val="both"/>
        <w:rPr>
          <w:rFonts w:cs="Times New Roman"/>
        </w:rPr>
      </w:pPr>
      <w:r>
        <w:rPr>
          <w:rFonts w:cs="Times New Roman"/>
        </w:rPr>
        <w:t>У члану 20., одељак 6.9. “ОДЕЉЕЊЕ ЗА ИНСПЕКЦИЈСКЕ ПОСЛОВЕ“, тачка 144. брише се.</w:t>
      </w:r>
    </w:p>
    <w:p w:rsidR="009B1F17" w:rsidRDefault="009B1F17" w:rsidP="009B1F17">
      <w:pPr>
        <w:ind w:firstLine="720"/>
        <w:jc w:val="both"/>
        <w:rPr>
          <w:rFonts w:cs="Times New Roman"/>
        </w:rPr>
      </w:pPr>
    </w:p>
    <w:p w:rsidR="009B1F17" w:rsidRDefault="009B1F17" w:rsidP="009B1F17">
      <w:pPr>
        <w:ind w:firstLine="720"/>
        <w:jc w:val="both"/>
        <w:rPr>
          <w:rFonts w:cs="Times New Roman"/>
        </w:rPr>
      </w:pPr>
    </w:p>
    <w:p w:rsidR="009B1F17" w:rsidRDefault="009B1F17" w:rsidP="009B1F17">
      <w:pPr>
        <w:jc w:val="center"/>
        <w:rPr>
          <w:rFonts w:cs="Times New Roman"/>
          <w:b/>
        </w:rPr>
      </w:pPr>
      <w:r>
        <w:rPr>
          <w:rFonts w:cs="Times New Roman"/>
          <w:b/>
        </w:rPr>
        <w:t>Члан 11</w:t>
      </w:r>
      <w:r w:rsidRPr="004B0F13">
        <w:rPr>
          <w:rFonts w:cs="Times New Roman"/>
          <w:b/>
        </w:rPr>
        <w:t>.</w:t>
      </w:r>
    </w:p>
    <w:p w:rsidR="009B1F17" w:rsidRDefault="009B1F17" w:rsidP="009B1F17">
      <w:pPr>
        <w:ind w:firstLine="720"/>
        <w:jc w:val="both"/>
        <w:rPr>
          <w:rFonts w:cs="Times New Roman"/>
        </w:rPr>
      </w:pPr>
      <w:r>
        <w:rPr>
          <w:rFonts w:cs="Times New Roman"/>
        </w:rPr>
        <w:t>Члан 20., одељак 6.10. “ОДЕЉЕЊЕ КОМУНАЛНЕ ПОЛИЦИЈЕ“, допуњује се тако што се иза редног броја 156. додаје нови редни број 156.1. који гласи:</w:t>
      </w:r>
    </w:p>
    <w:p w:rsidR="009B1F17" w:rsidRDefault="009B1F17" w:rsidP="009B1F17">
      <w:pPr>
        <w:jc w:val="both"/>
        <w:rPr>
          <w:rFonts w:cs="Times New Roman"/>
        </w:rPr>
      </w:pPr>
    </w:p>
    <w:p w:rsidR="009B1F17" w:rsidRPr="008F60B4" w:rsidRDefault="009B1F17" w:rsidP="009B1F17">
      <w:pPr>
        <w:jc w:val="both"/>
        <w:rPr>
          <w:rFonts w:cs="Times New Roman"/>
          <w:b/>
        </w:rPr>
      </w:pPr>
      <w:r>
        <w:rPr>
          <w:rFonts w:cs="Times New Roman"/>
        </w:rPr>
        <w:t>„</w:t>
      </w:r>
      <w:r>
        <w:rPr>
          <w:rFonts w:cs="Times New Roman"/>
          <w:b/>
        </w:rPr>
        <w:t>Управно правни послови</w:t>
      </w:r>
    </w:p>
    <w:p w:rsidR="009B1F17" w:rsidRPr="004B0F13" w:rsidRDefault="009B1F17" w:rsidP="009B1F17">
      <w:pPr>
        <w:jc w:val="both"/>
        <w:rPr>
          <w:rFonts w:cs="Times New Roman"/>
          <w:b/>
        </w:rPr>
      </w:pPr>
      <w:r w:rsidRPr="004B0F13">
        <w:rPr>
          <w:rFonts w:cs="Times New Roman"/>
          <w:b/>
        </w:rPr>
        <w:t>Звање: Саветник</w:t>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r>
      <w:r w:rsidRPr="004B0F13">
        <w:rPr>
          <w:rFonts w:cs="Times New Roman"/>
          <w:b/>
        </w:rPr>
        <w:tab/>
        <w:t>број извршилаца: 1</w:t>
      </w:r>
    </w:p>
    <w:p w:rsidR="009B1F17" w:rsidRPr="000A4033" w:rsidRDefault="009B1F17" w:rsidP="009B1F17">
      <w:pPr>
        <w:ind w:firstLine="720"/>
        <w:jc w:val="both"/>
        <w:rPr>
          <w:rFonts w:cs="Times New Roman"/>
        </w:rPr>
      </w:pPr>
    </w:p>
    <w:p w:rsidR="009B1F17" w:rsidRPr="008F60B4" w:rsidRDefault="009B1F17" w:rsidP="009B1F17">
      <w:pPr>
        <w:jc w:val="both"/>
        <w:rPr>
          <w:rFonts w:eastAsia="Times New Roman" w:cs="Times New Roman"/>
          <w:lang w:eastAsia="ar-SA"/>
        </w:rPr>
      </w:pPr>
      <w:r w:rsidRPr="003E0739">
        <w:rPr>
          <w:rFonts w:eastAsia="Times New Roman" w:cs="Times New Roman"/>
          <w:b/>
          <w:lang w:eastAsia="ar-SA"/>
        </w:rPr>
        <w:t>Опис посла:</w:t>
      </w:r>
      <w:r>
        <w:rPr>
          <w:rFonts w:eastAsia="Times New Roman" w:cs="Times New Roman"/>
          <w:b/>
          <w:lang w:eastAsia="ar-SA"/>
        </w:rPr>
        <w:t xml:space="preserve"> </w:t>
      </w:r>
      <w:r>
        <w:rPr>
          <w:rFonts w:eastAsia="Times New Roman" w:cs="Times New Roman"/>
          <w:lang w:eastAsia="ar-SA"/>
        </w:rPr>
        <w:t>обавља све правне послове из делокруга рада Одељења, прати доношење, измену и примену закона из делокруга рада Одељења, пружа стручну помоћ начелнику Комуналне полиције и запосленима, води евиденцију и одговорна је за благовремено и законито обављање правних послова на извршењу прекршајних налога, води јединствени регистар изречених прекршајних казни, израђује и доставља акте судовима за прекршаје који се односе на издате прекршајне налоге, улаже правна средства на одлуке судова, води управни поступак по захтевима за повраћај погрешно уплаћених прекршајних казни на основу издатих прекршајних налога, обавља и друге правне послове из делокруга рада Одељења и по налогу начелника Комуналне полиције.</w:t>
      </w:r>
    </w:p>
    <w:p w:rsidR="009B1F17" w:rsidRPr="005611D5" w:rsidRDefault="009B1F17" w:rsidP="009B1F17">
      <w:pPr>
        <w:jc w:val="both"/>
        <w:rPr>
          <w:rFonts w:eastAsia="Times New Roman" w:cs="Times New Roman"/>
          <w:b/>
          <w:lang w:eastAsia="ar-SA"/>
        </w:rPr>
      </w:pPr>
    </w:p>
    <w:p w:rsidR="009B1F17" w:rsidRPr="005611D5" w:rsidRDefault="009B1F17" w:rsidP="009B1F17">
      <w:pPr>
        <w:jc w:val="both"/>
        <w:rPr>
          <w:rFonts w:eastAsia="Times New Roman" w:cs="Times New Roman"/>
          <w:b/>
          <w:lang w:eastAsia="ar-SA"/>
        </w:rPr>
      </w:pPr>
      <w:r w:rsidRPr="003E0739">
        <w:rPr>
          <w:rFonts w:eastAsia="Times New Roman" w:cs="Times New Roman"/>
          <w:b/>
          <w:lang w:eastAsia="ar-SA"/>
        </w:rPr>
        <w:t xml:space="preserve">Услови: </w:t>
      </w:r>
      <w:r w:rsidRPr="003E0739">
        <w:rPr>
          <w:rFonts w:eastAsia="Times New Roman" w:cs="Times New Roman"/>
          <w:lang w:eastAsia="ar-SA"/>
        </w:rPr>
        <w:t>стечено високо образовање</w:t>
      </w:r>
      <w:r w:rsidRPr="004F6848">
        <w:rPr>
          <w:rFonts w:eastAsia="Times New Roman" w:cs="Times New Roman"/>
          <w:lang w:eastAsia="ar-SA"/>
        </w:rPr>
        <w:t xml:space="preserve"> </w:t>
      </w:r>
      <w:r>
        <w:rPr>
          <w:rFonts w:eastAsia="Times New Roman" w:cs="Times New Roman"/>
          <w:lang w:eastAsia="ar-SA"/>
        </w:rPr>
        <w:t xml:space="preserve">из научне области правне науке </w:t>
      </w:r>
      <w:r w:rsidRPr="003E0739">
        <w:rPr>
          <w:rFonts w:eastAsia="Times New Roman" w:cs="Times New Roman"/>
          <w:lang w:eastAsia="ar-SA"/>
        </w:rPr>
        <w:t xml:space="preserve">на основним </w:t>
      </w:r>
      <w:r>
        <w:rPr>
          <w:rFonts w:eastAsia="Times New Roman" w:cs="Times New Roman"/>
          <w:lang w:eastAsia="ar-SA"/>
        </w:rPr>
        <w:t xml:space="preserve">академским студијама у обиму </w:t>
      </w:r>
      <w:r w:rsidRPr="003E0739">
        <w:rPr>
          <w:rFonts w:eastAsia="Times New Roman" w:cs="Times New Roman"/>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r>
        <w:rPr>
          <w:rFonts w:eastAsia="Times New Roman" w:cs="Times New Roman"/>
          <w:lang w:eastAsia="ar-SA"/>
        </w:rPr>
        <w:t>“</w:t>
      </w:r>
    </w:p>
    <w:p w:rsidR="009B1F17" w:rsidRDefault="009B1F17" w:rsidP="009B1F17">
      <w:pPr>
        <w:jc w:val="center"/>
        <w:rPr>
          <w:rFonts w:cs="Times New Roman"/>
        </w:rPr>
      </w:pPr>
    </w:p>
    <w:p w:rsidR="009B1F17" w:rsidRDefault="009B1F17" w:rsidP="009B1F17">
      <w:pPr>
        <w:jc w:val="center"/>
        <w:rPr>
          <w:rFonts w:cs="Times New Roman"/>
          <w:b/>
        </w:rPr>
      </w:pPr>
      <w:r>
        <w:rPr>
          <w:rFonts w:cs="Times New Roman"/>
          <w:b/>
        </w:rPr>
        <w:t>Члан 12</w:t>
      </w:r>
      <w:r w:rsidRPr="004B0F13">
        <w:rPr>
          <w:rFonts w:cs="Times New Roman"/>
          <w:b/>
        </w:rPr>
        <w:t>.</w:t>
      </w:r>
    </w:p>
    <w:p w:rsidR="009B1F17" w:rsidRDefault="009B1F17" w:rsidP="009B1F17">
      <w:pPr>
        <w:jc w:val="both"/>
        <w:rPr>
          <w:rFonts w:cs="Times New Roman"/>
        </w:rPr>
      </w:pPr>
      <w:r>
        <w:rPr>
          <w:lang w:val="sr-Cyrl-CS"/>
        </w:rPr>
        <w:tab/>
      </w:r>
      <w:r>
        <w:rPr>
          <w:rFonts w:cs="Times New Roman"/>
        </w:rPr>
        <w:t>У члану 20., одељак 6.11. “ОДЕЉЕЊЕ ЗА УПРАВЉАЊЕ ЉУДСКИМ РЕСУРСИМА И ИНФОРМИСАЊЕ“, иза тачке 161. додаје се одељак „ОДСЕК ЗА ПОСЛОВЕ ИНФОРМИСАЊА“ и тачка 161.1:</w:t>
      </w:r>
    </w:p>
    <w:p w:rsidR="009B1F17" w:rsidRDefault="009B1F17" w:rsidP="009B1F17">
      <w:pPr>
        <w:jc w:val="both"/>
        <w:rPr>
          <w:rFonts w:cs="Times New Roman"/>
        </w:rPr>
      </w:pPr>
    </w:p>
    <w:p w:rsidR="009B1F17" w:rsidRPr="00E67AEC" w:rsidRDefault="009B1F17" w:rsidP="009B1F17">
      <w:pPr>
        <w:jc w:val="both"/>
        <w:rPr>
          <w:rFonts w:cs="Times New Roman"/>
        </w:rPr>
      </w:pPr>
    </w:p>
    <w:tbl>
      <w:tblPr>
        <w:tblW w:w="0" w:type="auto"/>
        <w:tblLook w:val="04A0"/>
      </w:tblPr>
      <w:tblGrid>
        <w:gridCol w:w="4788"/>
        <w:gridCol w:w="4788"/>
      </w:tblGrid>
      <w:tr w:rsidR="009B1F17" w:rsidRPr="003E0739" w:rsidTr="000E7A01">
        <w:tc>
          <w:tcPr>
            <w:tcW w:w="4788" w:type="dxa"/>
            <w:hideMark/>
          </w:tcPr>
          <w:p w:rsidR="009B1F17" w:rsidRPr="00E67AEC" w:rsidRDefault="009B1F17" w:rsidP="000E7A01">
            <w:pPr>
              <w:jc w:val="both"/>
              <w:rPr>
                <w:rFonts w:eastAsia="Times New Roman" w:cs="Times New Roman"/>
                <w:b/>
                <w:lang w:eastAsia="ar-SA"/>
              </w:rPr>
            </w:pPr>
            <w:r>
              <w:rPr>
                <w:rFonts w:eastAsia="Times New Roman" w:cs="Times New Roman"/>
                <w:b/>
                <w:lang w:eastAsia="ar-SA"/>
              </w:rPr>
              <w:t>„161.1.Шеф Одсека</w:t>
            </w:r>
          </w:p>
        </w:tc>
        <w:tc>
          <w:tcPr>
            <w:tcW w:w="4788" w:type="dxa"/>
          </w:tcPr>
          <w:p w:rsidR="009B1F17" w:rsidRPr="003E0739" w:rsidRDefault="009B1F17" w:rsidP="000E7A01">
            <w:pPr>
              <w:jc w:val="both"/>
              <w:rPr>
                <w:rFonts w:eastAsia="Times New Roman" w:cs="Times New Roman"/>
                <w:b/>
                <w:lang w:eastAsia="ar-SA"/>
              </w:rPr>
            </w:pPr>
          </w:p>
        </w:tc>
      </w:tr>
      <w:tr w:rsidR="009B1F17" w:rsidRPr="003E0739" w:rsidTr="000E7A01">
        <w:tc>
          <w:tcPr>
            <w:tcW w:w="4788" w:type="dxa"/>
            <w:hideMark/>
          </w:tcPr>
          <w:p w:rsidR="009B1F17" w:rsidRPr="003E0739" w:rsidRDefault="009B1F17" w:rsidP="000E7A01">
            <w:pPr>
              <w:jc w:val="both"/>
              <w:rPr>
                <w:rFonts w:eastAsia="Times New Roman" w:cs="Times New Roman"/>
                <w:b/>
                <w:lang w:eastAsia="ar-SA"/>
              </w:rPr>
            </w:pPr>
            <w:r>
              <w:rPr>
                <w:rFonts w:eastAsia="Times New Roman" w:cs="Times New Roman"/>
                <w:b/>
                <w:lang w:eastAsia="ar-SA"/>
              </w:rPr>
              <w:t>Звање: Самостални с</w:t>
            </w:r>
            <w:r w:rsidRPr="003E0739">
              <w:rPr>
                <w:rFonts w:eastAsia="Times New Roman" w:cs="Times New Roman"/>
                <w:b/>
                <w:lang w:eastAsia="ar-SA"/>
              </w:rPr>
              <w:t>аветник</w:t>
            </w:r>
          </w:p>
        </w:tc>
        <w:tc>
          <w:tcPr>
            <w:tcW w:w="4788" w:type="dxa"/>
            <w:hideMark/>
          </w:tcPr>
          <w:p w:rsidR="009B1F17" w:rsidRPr="00193E47" w:rsidRDefault="009B1F17" w:rsidP="000E7A01">
            <w:pPr>
              <w:jc w:val="right"/>
              <w:rPr>
                <w:rFonts w:eastAsia="Times New Roman" w:cs="Times New Roman"/>
                <w:b/>
                <w:lang w:eastAsia="ar-SA"/>
              </w:rPr>
            </w:pPr>
            <w:r w:rsidRPr="003E0739">
              <w:rPr>
                <w:rFonts w:eastAsia="Times New Roman" w:cs="Times New Roman"/>
                <w:b/>
                <w:lang w:eastAsia="ar-SA"/>
              </w:rPr>
              <w:t>број службеника</w:t>
            </w:r>
            <w:r>
              <w:rPr>
                <w:rFonts w:eastAsia="Times New Roman" w:cs="Times New Roman"/>
                <w:b/>
                <w:lang w:eastAsia="ar-SA"/>
              </w:rPr>
              <w:t xml:space="preserve"> 1</w:t>
            </w:r>
          </w:p>
        </w:tc>
      </w:tr>
    </w:tbl>
    <w:p w:rsidR="009B1F17" w:rsidRDefault="009B1F17" w:rsidP="009B1F17">
      <w:pPr>
        <w:jc w:val="both"/>
        <w:rPr>
          <w:rFonts w:eastAsia="Times New Roman" w:cs="Times New Roman"/>
          <w:b/>
          <w:lang w:eastAsia="ar-SA"/>
        </w:rPr>
      </w:pPr>
    </w:p>
    <w:p w:rsidR="009B1F17" w:rsidRDefault="009B1F17" w:rsidP="009B1F17">
      <w:pPr>
        <w:jc w:val="both"/>
        <w:rPr>
          <w:rFonts w:cs="Times New Roman"/>
        </w:rPr>
      </w:pPr>
      <w:r w:rsidRPr="003E0739">
        <w:rPr>
          <w:rFonts w:eastAsia="Times New Roman" w:cs="Times New Roman"/>
          <w:b/>
          <w:bCs/>
          <w:lang w:eastAsia="ar-SA"/>
        </w:rPr>
        <w:t xml:space="preserve">Опис послова: </w:t>
      </w:r>
      <w:r>
        <w:rPr>
          <w:rFonts w:cs="Times New Roman"/>
        </w:rPr>
        <w:t>О</w:t>
      </w:r>
      <w:r w:rsidRPr="003E0739">
        <w:rPr>
          <w:rFonts w:cs="Times New Roman"/>
        </w:rPr>
        <w:t>рганизује</w:t>
      </w:r>
      <w:r>
        <w:rPr>
          <w:rFonts w:cs="Times New Roman"/>
        </w:rPr>
        <w:t>, координира и прати извршавање задатака и послова у Одсеку, врши распоред послова на непосредне извршиоце, даје упутства за рад и пружа стручну помоћ запосленима, стара се о пуној и равномерној запослености и радној дисциплини.</w:t>
      </w:r>
    </w:p>
    <w:p w:rsidR="009B1F17" w:rsidRDefault="009B1F17" w:rsidP="009B1F17">
      <w:pPr>
        <w:jc w:val="both"/>
        <w:rPr>
          <w:rFonts w:eastAsia="Times New Roman" w:cs="Times New Roman"/>
          <w:lang w:eastAsia="ar-SA"/>
        </w:rPr>
      </w:pPr>
      <w:r>
        <w:rPr>
          <w:rFonts w:eastAsia="Times New Roman" w:cs="Times New Roman"/>
          <w:lang w:eastAsia="ar-SA"/>
        </w:rPr>
        <w:t>И</w:t>
      </w:r>
      <w:r w:rsidRPr="003E0739">
        <w:rPr>
          <w:rFonts w:eastAsia="Times New Roman" w:cs="Times New Roman"/>
          <w:lang w:eastAsia="ar-SA"/>
        </w:rPr>
        <w:t xml:space="preserve">звештава јавност о раду и активностима </w:t>
      </w:r>
      <w:r>
        <w:rPr>
          <w:rFonts w:eastAsia="Times New Roman" w:cs="Times New Roman"/>
          <w:lang w:eastAsia="ar-SA"/>
        </w:rPr>
        <w:t>органа Града</w:t>
      </w:r>
      <w:r w:rsidRPr="003E0739">
        <w:rPr>
          <w:rFonts w:eastAsia="Times New Roman" w:cs="Times New Roman"/>
          <w:lang w:eastAsia="ar-SA"/>
        </w:rPr>
        <w:t>; организује скупове за медије (конференције за новинаре) и друге медијске догађаје (media events</w:t>
      </w:r>
      <w:r>
        <w:rPr>
          <w:rFonts w:eastAsia="Times New Roman" w:cs="Times New Roman"/>
          <w:lang w:eastAsia="ar-SA"/>
        </w:rPr>
        <w:t>);</w:t>
      </w:r>
      <w:r w:rsidRPr="003E0739">
        <w:rPr>
          <w:rFonts w:eastAsia="Times New Roman" w:cs="Times New Roman"/>
          <w:lang w:eastAsia="ar-SA"/>
        </w:rPr>
        <w:t xml:space="preserve"> организује израду промотивних материјала</w:t>
      </w:r>
      <w:r>
        <w:rPr>
          <w:rFonts w:eastAsia="Times New Roman" w:cs="Times New Roman"/>
          <w:lang w:eastAsia="ar-SA"/>
        </w:rPr>
        <w:t xml:space="preserve"> и</w:t>
      </w:r>
      <w:r w:rsidRPr="00F8435E">
        <w:rPr>
          <w:rFonts w:eastAsia="Times New Roman" w:cs="Times New Roman"/>
          <w:lang w:eastAsia="ar-SA"/>
        </w:rPr>
        <w:t xml:space="preserve"> </w:t>
      </w:r>
      <w:r>
        <w:rPr>
          <w:rFonts w:eastAsia="Times New Roman" w:cs="Times New Roman"/>
          <w:lang w:eastAsia="ar-SA"/>
        </w:rPr>
        <w:t>уређује месечни билтен града Врања</w:t>
      </w:r>
      <w:r w:rsidRPr="003E0739">
        <w:rPr>
          <w:rFonts w:eastAsia="Times New Roman" w:cs="Times New Roman"/>
          <w:lang w:eastAsia="ar-SA"/>
        </w:rPr>
        <w:t xml:space="preserve">; одржава сталну комуникацију са представницима медија; </w:t>
      </w:r>
      <w:r w:rsidRPr="003E0739">
        <w:rPr>
          <w:rFonts w:eastAsia="Times New Roman" w:cs="Times New Roman"/>
          <w:color w:val="1F497D"/>
        </w:rPr>
        <w:t>с</w:t>
      </w:r>
      <w:r w:rsidRPr="003E0739">
        <w:rPr>
          <w:rFonts w:eastAsia="Times New Roman" w:cs="Times New Roman"/>
          <w:lang w:eastAsia="ar-SA"/>
        </w:rPr>
        <w:t>проводи активности из домена односа са јавношћу.</w:t>
      </w:r>
    </w:p>
    <w:p w:rsidR="009B1F17" w:rsidRDefault="009B1F17" w:rsidP="009B1F17">
      <w:pPr>
        <w:jc w:val="both"/>
        <w:rPr>
          <w:rFonts w:eastAsia="Times New Roman" w:cs="Times New Roman"/>
          <w:lang w:eastAsia="ar-SA"/>
        </w:rPr>
      </w:pPr>
    </w:p>
    <w:p w:rsidR="009B1F17" w:rsidRPr="00F72126" w:rsidRDefault="009B1F17" w:rsidP="009B1F17">
      <w:pPr>
        <w:jc w:val="both"/>
        <w:rPr>
          <w:rFonts w:eastAsia="Times New Roman" w:cs="Times New Roman"/>
          <w:lang w:eastAsia="ar-SA"/>
        </w:rPr>
      </w:pPr>
      <w:r w:rsidRPr="003E0739">
        <w:rPr>
          <w:rFonts w:eastAsia="Times New Roman" w:cs="Times New Roman"/>
          <w:b/>
          <w:lang w:eastAsia="ar-SA"/>
        </w:rPr>
        <w:t xml:space="preserve">Услови: </w:t>
      </w:r>
      <w:r w:rsidRPr="003E0739">
        <w:rPr>
          <w:rFonts w:eastAsia="Times New Roman" w:cs="Times New Roman"/>
          <w:lang w:eastAsia="ar-SA"/>
        </w:rPr>
        <w:t>стечено високо образовање</w:t>
      </w:r>
      <w:r>
        <w:rPr>
          <w:rFonts w:eastAsia="Times New Roman" w:cs="Times New Roman"/>
          <w:lang w:eastAsia="ar-SA"/>
        </w:rPr>
        <w:t xml:space="preserve"> из научне области културолошких наука и комуникологије </w:t>
      </w:r>
      <w:r w:rsidRPr="003E0739">
        <w:rPr>
          <w:rFonts w:eastAsia="Times New Roman" w:cs="Times New Roman"/>
          <w:lang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6A4300">
        <w:rPr>
          <w:rFonts w:eastAsia="Times New Roman" w:cs="Times New Roman"/>
          <w:lang w:eastAsia="ar-SA"/>
        </w:rPr>
        <w:t xml:space="preserve"> </w:t>
      </w:r>
      <w:r w:rsidRPr="003E0739">
        <w:rPr>
          <w:rFonts w:eastAsia="Times New Roman" w:cs="Times New Roman"/>
          <w:lang w:eastAsia="ar-SA"/>
        </w:rPr>
        <w:t xml:space="preserve">положен државни стручни испит, најмање </w:t>
      </w:r>
      <w:r>
        <w:rPr>
          <w:rFonts w:eastAsia="Times New Roman" w:cs="Times New Roman"/>
          <w:lang w:eastAsia="ar-SA"/>
        </w:rPr>
        <w:t>пет година</w:t>
      </w:r>
      <w:r w:rsidRPr="003E0739">
        <w:rPr>
          <w:rFonts w:eastAsia="Times New Roman" w:cs="Times New Roman"/>
          <w:lang w:eastAsia="ar-SA"/>
        </w:rPr>
        <w:t xml:space="preserve"> радног искуства у струци, </w:t>
      </w:r>
      <w:r w:rsidRPr="003E0739">
        <w:rPr>
          <w:rFonts w:eastAsia="Times New Roman" w:cs="Times New Roman"/>
          <w:lang w:eastAsia="ar-SA"/>
        </w:rPr>
        <w:lastRenderedPageBreak/>
        <w:t>познавање рада на рачунару (MS Office пакет и интернет).</w:t>
      </w:r>
      <w:r>
        <w:rPr>
          <w:rFonts w:eastAsia="Times New Roman" w:cs="Times New Roman"/>
          <w:lang w:eastAsia="ar-SA"/>
        </w:rPr>
        <w:t>“</w:t>
      </w:r>
    </w:p>
    <w:p w:rsidR="009B1F17" w:rsidRPr="003E0739" w:rsidRDefault="009B1F17" w:rsidP="009B1F17">
      <w:pPr>
        <w:jc w:val="both"/>
        <w:rPr>
          <w:rFonts w:eastAsia="Times New Roman" w:cs="Times New Roman"/>
          <w:lang w:eastAsia="ar-SA"/>
        </w:rPr>
      </w:pPr>
      <w:r w:rsidRPr="003E0739">
        <w:rPr>
          <w:rFonts w:eastAsia="Times New Roman" w:cs="Times New Roman"/>
          <w:lang w:eastAsia="ar-SA"/>
        </w:rPr>
        <w:t xml:space="preserve">  </w:t>
      </w:r>
    </w:p>
    <w:p w:rsidR="009B1F17" w:rsidRPr="00E67AEC" w:rsidRDefault="009B1F17" w:rsidP="009B1F17">
      <w:pPr>
        <w:jc w:val="both"/>
        <w:rPr>
          <w:rFonts w:eastAsia="Times New Roman" w:cs="Times New Roman"/>
          <w:b/>
          <w:bCs/>
          <w:lang w:eastAsia="ar-SA"/>
        </w:rPr>
      </w:pPr>
    </w:p>
    <w:p w:rsidR="009B1F17" w:rsidRDefault="009B1F17" w:rsidP="009B1F17">
      <w:pPr>
        <w:jc w:val="center"/>
        <w:rPr>
          <w:rFonts w:cs="Times New Roman"/>
          <w:b/>
        </w:rPr>
      </w:pPr>
      <w:r>
        <w:rPr>
          <w:rFonts w:cs="Times New Roman"/>
          <w:b/>
        </w:rPr>
        <w:t>Члан 13</w:t>
      </w:r>
      <w:r w:rsidRPr="004B0F13">
        <w:rPr>
          <w:rFonts w:cs="Times New Roman"/>
          <w:b/>
        </w:rPr>
        <w:t>.</w:t>
      </w:r>
    </w:p>
    <w:p w:rsidR="009B1F17" w:rsidRDefault="009B1F17" w:rsidP="009B1F17">
      <w:pPr>
        <w:jc w:val="both"/>
        <w:rPr>
          <w:rFonts w:cs="Times New Roman"/>
        </w:rPr>
      </w:pPr>
      <w:r>
        <w:rPr>
          <w:lang w:val="sr-Cyrl-CS"/>
        </w:rPr>
        <w:tab/>
      </w:r>
      <w:r>
        <w:rPr>
          <w:rFonts w:cs="Times New Roman"/>
        </w:rPr>
        <w:t>У члану 20., одељак 6.11. “ОДЕЉЕЊЕ ЗА УПРАВЉАЊЕ ЉУДСКИМ РЕСУРСИМА И ИНФОРМИСАЊЕ“, тачка 163. „Послови повереника информација од јавног значаја“, мења се и гласи:</w:t>
      </w:r>
    </w:p>
    <w:p w:rsidR="009B1F17" w:rsidRPr="00F975DB" w:rsidRDefault="009B1F17" w:rsidP="009B1F17">
      <w:pPr>
        <w:jc w:val="both"/>
        <w:rPr>
          <w:rFonts w:cs="Times New Roman"/>
        </w:rPr>
      </w:pPr>
    </w:p>
    <w:tbl>
      <w:tblPr>
        <w:tblW w:w="0" w:type="auto"/>
        <w:tblLook w:val="04A0"/>
      </w:tblPr>
      <w:tblGrid>
        <w:gridCol w:w="7128"/>
        <w:gridCol w:w="2448"/>
      </w:tblGrid>
      <w:tr w:rsidR="009B1F17" w:rsidRPr="003E0739" w:rsidTr="000E7A01">
        <w:tc>
          <w:tcPr>
            <w:tcW w:w="7128" w:type="dxa"/>
            <w:hideMark/>
          </w:tcPr>
          <w:p w:rsidR="009B1F17" w:rsidRPr="00F975DB" w:rsidRDefault="009B1F17" w:rsidP="000E7A01">
            <w:pPr>
              <w:ind w:left="360"/>
              <w:jc w:val="both"/>
              <w:rPr>
                <w:rFonts w:eastAsia="Times New Roman" w:cs="Times New Roman"/>
                <w:b/>
                <w:lang w:eastAsia="ar-SA"/>
              </w:rPr>
            </w:pPr>
            <w:r>
              <w:rPr>
                <w:rFonts w:eastAsia="Times New Roman" w:cs="Times New Roman"/>
                <w:b/>
                <w:lang w:eastAsia="ar-SA"/>
              </w:rPr>
              <w:t xml:space="preserve">„163. </w:t>
            </w:r>
            <w:r w:rsidRPr="00F200E0">
              <w:rPr>
                <w:rFonts w:eastAsia="Times New Roman" w:cs="Times New Roman"/>
                <w:b/>
                <w:lang w:eastAsia="ar-SA"/>
              </w:rPr>
              <w:t xml:space="preserve">Послови </w:t>
            </w:r>
            <w:r>
              <w:rPr>
                <w:rFonts w:eastAsia="Times New Roman" w:cs="Times New Roman"/>
                <w:b/>
                <w:lang w:eastAsia="ar-SA"/>
              </w:rPr>
              <w:t xml:space="preserve">антикорупцијских мера органа Града и послови </w:t>
            </w:r>
            <w:r w:rsidRPr="00F200E0">
              <w:rPr>
                <w:rFonts w:eastAsia="Times New Roman" w:cs="Times New Roman"/>
                <w:b/>
                <w:lang w:eastAsia="ar-SA"/>
              </w:rPr>
              <w:t>повереника информација од јавног значаја</w:t>
            </w:r>
            <w:r>
              <w:rPr>
                <w:rFonts w:eastAsia="Times New Roman" w:cs="Times New Roman"/>
                <w:b/>
                <w:lang w:eastAsia="ar-SA"/>
              </w:rPr>
              <w:t xml:space="preserve">  </w:t>
            </w:r>
          </w:p>
        </w:tc>
        <w:tc>
          <w:tcPr>
            <w:tcW w:w="2448" w:type="dxa"/>
          </w:tcPr>
          <w:p w:rsidR="009B1F17" w:rsidRPr="003E0739" w:rsidRDefault="009B1F17" w:rsidP="000E7A01">
            <w:pPr>
              <w:jc w:val="both"/>
              <w:rPr>
                <w:rFonts w:eastAsia="Times New Roman" w:cs="Times New Roman"/>
                <w:b/>
                <w:lang w:eastAsia="ar-SA"/>
              </w:rPr>
            </w:pPr>
          </w:p>
        </w:tc>
      </w:tr>
      <w:tr w:rsidR="009B1F17" w:rsidRPr="003E0739" w:rsidTr="000E7A01">
        <w:tc>
          <w:tcPr>
            <w:tcW w:w="7128" w:type="dxa"/>
            <w:hideMark/>
          </w:tcPr>
          <w:p w:rsidR="009B1F17" w:rsidRPr="003E0739" w:rsidRDefault="009B1F17" w:rsidP="000E7A01">
            <w:pPr>
              <w:jc w:val="both"/>
              <w:rPr>
                <w:rFonts w:eastAsia="Times New Roman" w:cs="Times New Roman"/>
                <w:b/>
                <w:lang w:eastAsia="ar-SA"/>
              </w:rPr>
            </w:pPr>
            <w:r>
              <w:rPr>
                <w:rFonts w:eastAsia="Times New Roman" w:cs="Times New Roman"/>
                <w:b/>
                <w:lang w:eastAsia="ar-SA"/>
              </w:rPr>
              <w:t>Звање: Самостални с</w:t>
            </w:r>
            <w:r w:rsidRPr="003E0739">
              <w:rPr>
                <w:rFonts w:eastAsia="Times New Roman" w:cs="Times New Roman"/>
                <w:b/>
                <w:lang w:eastAsia="ar-SA"/>
              </w:rPr>
              <w:t>аветник</w:t>
            </w:r>
          </w:p>
        </w:tc>
        <w:tc>
          <w:tcPr>
            <w:tcW w:w="2448" w:type="dxa"/>
            <w:hideMark/>
          </w:tcPr>
          <w:p w:rsidR="009B1F17" w:rsidRPr="00193E47" w:rsidRDefault="009B1F17" w:rsidP="000E7A01">
            <w:pPr>
              <w:jc w:val="right"/>
              <w:rPr>
                <w:rFonts w:eastAsia="Times New Roman" w:cs="Times New Roman"/>
                <w:b/>
                <w:lang w:eastAsia="ar-SA"/>
              </w:rPr>
            </w:pPr>
            <w:r>
              <w:rPr>
                <w:rFonts w:eastAsia="Times New Roman" w:cs="Times New Roman"/>
                <w:b/>
                <w:lang w:eastAsia="ar-SA"/>
              </w:rPr>
              <w:t>број службеника 1</w:t>
            </w:r>
          </w:p>
        </w:tc>
      </w:tr>
    </w:tbl>
    <w:p w:rsidR="009B1F17" w:rsidRPr="003E0739" w:rsidRDefault="009B1F17" w:rsidP="009B1F17">
      <w:pPr>
        <w:jc w:val="both"/>
        <w:rPr>
          <w:rFonts w:eastAsia="Times New Roman" w:cs="Times New Roman"/>
          <w:b/>
          <w:lang w:eastAsia="ar-SA"/>
        </w:rPr>
      </w:pPr>
    </w:p>
    <w:p w:rsidR="009B1F17" w:rsidRPr="00F975DB" w:rsidRDefault="009B1F17" w:rsidP="009B1F17">
      <w:pPr>
        <w:jc w:val="both"/>
        <w:rPr>
          <w:rFonts w:cs="Times New Roman"/>
        </w:rPr>
      </w:pPr>
      <w:r w:rsidRPr="003E0739">
        <w:rPr>
          <w:rFonts w:eastAsia="Times New Roman" w:cs="Times New Roman"/>
          <w:b/>
          <w:bCs/>
          <w:lang w:eastAsia="ar-SA"/>
        </w:rPr>
        <w:t xml:space="preserve">Опис послова: </w:t>
      </w:r>
      <w:r>
        <w:rPr>
          <w:rFonts w:cs="Times New Roman"/>
        </w:rPr>
        <w:t>о</w:t>
      </w:r>
      <w:r w:rsidRPr="00F975DB">
        <w:rPr>
          <w:rFonts w:cs="Times New Roman"/>
        </w:rPr>
        <w:t>бавља стручене и административне послове за потребе органа града на:</w:t>
      </w:r>
      <w:r>
        <w:rPr>
          <w:rFonts w:cs="Times New Roman"/>
        </w:rPr>
        <w:t xml:space="preserve"> </w:t>
      </w:r>
      <w:r w:rsidRPr="00F975DB">
        <w:rPr>
          <w:rFonts w:cs="Times New Roman"/>
        </w:rPr>
        <w:t>доношењу и спровођењу мера и активности сходно одредбама Закона о Агенцији за борбу против корупције, Националне стратегије за борбу против корупције, Локалног акционог плана за борбу против корупције и других општих правних аката које имају за циљ изградњу ефикасног антикорупцијског механизма у систему локалне самоуправе; изради и реализацији планова интегритета;</w:t>
      </w:r>
      <w:r>
        <w:rPr>
          <w:rFonts w:cs="Times New Roman"/>
        </w:rPr>
        <w:t xml:space="preserve"> </w:t>
      </w:r>
      <w:r w:rsidRPr="00F975DB">
        <w:rPr>
          <w:rFonts w:cs="Times New Roman"/>
        </w:rPr>
        <w:t>успостављању континуиране и ефикасне сарадње са Локалним антикорупцијским форумом града (ЛАФ), координатором за интегритет локалне самоуправе, Агенцијом за борбу против корупције, Повереником за заштиту информација од јавног значаја и другим републичким и локалним  антикоруптивним институцијама и телима;</w:t>
      </w:r>
      <w:r>
        <w:rPr>
          <w:rFonts w:cs="Times New Roman"/>
        </w:rPr>
        <w:t xml:space="preserve"> </w:t>
      </w:r>
      <w:r w:rsidRPr="00F975DB">
        <w:rPr>
          <w:rFonts w:cs="Times New Roman"/>
        </w:rPr>
        <w:t>изради и одржавању онлајн регистара као ефикасног механизма који ће грађанима омогућити учешће у планирању, надзору и евалуацији трошења и реализације буџетских средстава;</w:t>
      </w:r>
      <w:r>
        <w:rPr>
          <w:rFonts w:cs="Times New Roman"/>
        </w:rPr>
        <w:t xml:space="preserve"> </w:t>
      </w:r>
      <w:r w:rsidRPr="00F975DB">
        <w:rPr>
          <w:rFonts w:cs="Times New Roman"/>
        </w:rPr>
        <w:t>извршавању других обавеза органа града и градских функционера прописаних законом о Агенцији за борбу против корупције и другим прописима који регулишу сукоб интереса, имовину фунционера, поклоне и сл.</w:t>
      </w:r>
    </w:p>
    <w:p w:rsidR="009B1F17" w:rsidRPr="00285490" w:rsidRDefault="009B1F17" w:rsidP="009B1F17">
      <w:pPr>
        <w:jc w:val="both"/>
        <w:rPr>
          <w:rFonts w:eastAsia="Times New Roman" w:cs="Times New Roman"/>
          <w:bCs/>
          <w:lang w:eastAsia="ar-SA"/>
        </w:rPr>
      </w:pPr>
      <w:r>
        <w:rPr>
          <w:rFonts w:eastAsia="Times New Roman" w:cs="Times New Roman"/>
          <w:bCs/>
          <w:lang w:eastAsia="ar-SA"/>
        </w:rPr>
        <w:t>Поступа по захтевима за слободан приступ информацијама од јавног значаја – прима и обрађује захтеве, израђује нацрте аката и одлука у поступку по захтеву тражиоца информација; пружа тражиоцима информација од јавног значаја неопходну помоћ за остваривање њихових права утврђених законом и другим прописима о слободном приступу информацијама од јавног значаја; израђује и ажурира информатор о раду Градске управе; обавља и друге послове по налогу шефа Одсека.</w:t>
      </w:r>
    </w:p>
    <w:p w:rsidR="009B1F17" w:rsidRPr="00285490" w:rsidRDefault="009B1F17" w:rsidP="009B1F17">
      <w:pPr>
        <w:jc w:val="both"/>
        <w:rPr>
          <w:rFonts w:eastAsia="Times New Roman" w:cs="Times New Roman"/>
          <w:lang w:eastAsia="ar-SA"/>
        </w:rPr>
      </w:pPr>
    </w:p>
    <w:p w:rsidR="009B1F17" w:rsidRPr="003E0739" w:rsidRDefault="009B1F17" w:rsidP="009B1F17">
      <w:pPr>
        <w:jc w:val="both"/>
        <w:rPr>
          <w:rFonts w:eastAsia="Times New Roman" w:cs="Times New Roman"/>
          <w:lang w:eastAsia="ar-SA"/>
        </w:rPr>
      </w:pPr>
      <w:r>
        <w:rPr>
          <w:rFonts w:eastAsia="Times New Roman" w:cs="Times New Roman"/>
          <w:b/>
          <w:lang w:eastAsia="ar-SA"/>
        </w:rPr>
        <w:t>Услови</w:t>
      </w:r>
      <w:r w:rsidRPr="003E0739">
        <w:rPr>
          <w:rFonts w:eastAsia="Times New Roman" w:cs="Times New Roman"/>
          <w:b/>
          <w:lang w:eastAsia="ar-SA"/>
        </w:rPr>
        <w:t>:</w:t>
      </w:r>
      <w:r w:rsidRPr="003E0739">
        <w:rPr>
          <w:rFonts w:eastAsia="Times New Roman" w:cs="Times New Roman"/>
          <w:lang w:eastAsia="ar-SA"/>
        </w:rPr>
        <w:t xml:space="preserve"> стечено високо образовање</w:t>
      </w:r>
      <w:r w:rsidRPr="004F6848">
        <w:rPr>
          <w:rFonts w:eastAsia="Times New Roman" w:cs="Times New Roman"/>
          <w:lang w:eastAsia="ar-SA"/>
        </w:rPr>
        <w:t xml:space="preserve"> </w:t>
      </w:r>
      <w:r>
        <w:rPr>
          <w:rFonts w:eastAsia="Times New Roman" w:cs="Times New Roman"/>
          <w:lang w:eastAsia="ar-SA"/>
        </w:rPr>
        <w:t xml:space="preserve">из научне области политичке науке </w:t>
      </w:r>
      <w:r w:rsidRPr="003E0739">
        <w:rPr>
          <w:rFonts w:cs="Times New Roman"/>
          <w:color w:val="000000"/>
        </w:rPr>
        <w:t xml:space="preserve">на основним академским студијама у обиму </w:t>
      </w:r>
      <w:r w:rsidRPr="003E0739">
        <w:rPr>
          <w:rFonts w:eastAsia="Times New Roman" w:cs="Times New Roman"/>
          <w:lang w:eastAsia="ar-SA"/>
        </w:rPr>
        <w:t>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w:t>
      </w:r>
      <w:r>
        <w:rPr>
          <w:rFonts w:eastAsia="Times New Roman" w:cs="Times New Roman"/>
          <w:lang w:eastAsia="ar-SA"/>
        </w:rPr>
        <w:t>жавни стручни испит, најмање пет година</w:t>
      </w:r>
      <w:r w:rsidRPr="003E0739">
        <w:rPr>
          <w:rFonts w:eastAsia="Times New Roman" w:cs="Times New Roman"/>
          <w:lang w:eastAsia="ar-SA"/>
        </w:rPr>
        <w:t xml:space="preserve"> радног искуства у струци, познавање рада на рачунару (MS Office пакет и интернет).</w:t>
      </w:r>
    </w:p>
    <w:p w:rsidR="009B1F17" w:rsidRPr="00F975DB" w:rsidRDefault="009B1F17" w:rsidP="009B1F17">
      <w:pPr>
        <w:jc w:val="both"/>
        <w:rPr>
          <w:rFonts w:cs="Times New Roman"/>
        </w:rPr>
      </w:pPr>
    </w:p>
    <w:p w:rsidR="009B1F17" w:rsidRDefault="009B1F17" w:rsidP="009B1F17">
      <w:pPr>
        <w:jc w:val="center"/>
        <w:rPr>
          <w:rFonts w:cs="Times New Roman"/>
          <w:b/>
        </w:rPr>
      </w:pPr>
      <w:r>
        <w:rPr>
          <w:rFonts w:cs="Times New Roman"/>
          <w:b/>
        </w:rPr>
        <w:t>Члан 14</w:t>
      </w:r>
      <w:r w:rsidRPr="004B0F13">
        <w:rPr>
          <w:rFonts w:cs="Times New Roman"/>
          <w:b/>
        </w:rPr>
        <w:t>.</w:t>
      </w:r>
    </w:p>
    <w:p w:rsidR="009B1F17" w:rsidRDefault="009B1F17" w:rsidP="009B1F17">
      <w:pPr>
        <w:jc w:val="both"/>
        <w:rPr>
          <w:rFonts w:cs="Times New Roman"/>
        </w:rPr>
      </w:pPr>
      <w:r>
        <w:rPr>
          <w:lang w:val="sr-Cyrl-CS"/>
        </w:rPr>
        <w:tab/>
      </w:r>
      <w:r>
        <w:rPr>
          <w:rFonts w:cs="Times New Roman"/>
        </w:rPr>
        <w:t>У члану 20., одељак 6.12. “КАБИНЕТ ГРАДОНАЧЕЛНИКА“, тачка 172. „Послови односа са јавношћу“, брише се.</w:t>
      </w:r>
    </w:p>
    <w:p w:rsidR="009B1F17" w:rsidRDefault="009B1F17" w:rsidP="009B1F17">
      <w:pPr>
        <w:jc w:val="both"/>
        <w:rPr>
          <w:rFonts w:cs="Times New Roman"/>
        </w:rPr>
      </w:pPr>
    </w:p>
    <w:p w:rsidR="009B1F17" w:rsidRDefault="009B1F17" w:rsidP="009B1F17">
      <w:pPr>
        <w:pStyle w:val="NormalWeb"/>
        <w:spacing w:before="0" w:beforeAutospacing="0" w:after="0" w:afterAutospacing="0"/>
        <w:jc w:val="center"/>
        <w:rPr>
          <w:b/>
          <w:lang w:eastAsia="ar-SA"/>
        </w:rPr>
      </w:pPr>
    </w:p>
    <w:p w:rsidR="009B1F17" w:rsidRPr="005F4ABC" w:rsidRDefault="009B1F17" w:rsidP="009B1F17">
      <w:pPr>
        <w:pStyle w:val="NormalWeb"/>
        <w:spacing w:before="0" w:beforeAutospacing="0" w:after="0" w:afterAutospacing="0"/>
        <w:jc w:val="center"/>
        <w:rPr>
          <w:b/>
          <w:lang w:eastAsia="ar-SA"/>
        </w:rPr>
      </w:pPr>
      <w:proofErr w:type="spellStart"/>
      <w:proofErr w:type="gramStart"/>
      <w:r>
        <w:rPr>
          <w:b/>
          <w:lang w:eastAsia="ar-SA"/>
        </w:rPr>
        <w:lastRenderedPageBreak/>
        <w:t>Члан</w:t>
      </w:r>
      <w:proofErr w:type="spellEnd"/>
      <w:r>
        <w:rPr>
          <w:b/>
          <w:lang w:eastAsia="ar-SA"/>
        </w:rPr>
        <w:t xml:space="preserve"> 15</w:t>
      </w:r>
      <w:r w:rsidRPr="005F4ABC">
        <w:rPr>
          <w:b/>
          <w:lang w:eastAsia="ar-SA"/>
        </w:rPr>
        <w:t>.</w:t>
      </w:r>
      <w:proofErr w:type="gramEnd"/>
    </w:p>
    <w:p w:rsidR="009B1F17" w:rsidRPr="00F80386" w:rsidRDefault="009B1F17" w:rsidP="001762D8">
      <w:pPr>
        <w:pStyle w:val="NormalWeb"/>
        <w:tabs>
          <w:tab w:val="left" w:pos="450"/>
        </w:tabs>
        <w:spacing w:before="0" w:beforeAutospacing="0" w:after="0" w:afterAutospacing="0"/>
        <w:ind w:firstLine="720"/>
        <w:jc w:val="both"/>
        <w:rPr>
          <w:lang w:eastAsia="ar-SA"/>
        </w:rPr>
      </w:pPr>
      <w:proofErr w:type="spellStart"/>
      <w:proofErr w:type="gramStart"/>
      <w:r w:rsidRPr="00F975DB">
        <w:rPr>
          <w:lang w:eastAsia="ar-SA"/>
        </w:rPr>
        <w:t>Правилник</w:t>
      </w:r>
      <w:proofErr w:type="spellEnd"/>
      <w:r w:rsidRPr="00F975DB">
        <w:rPr>
          <w:lang w:eastAsia="ar-SA"/>
        </w:rPr>
        <w:t xml:space="preserve"> </w:t>
      </w:r>
      <w:proofErr w:type="spellStart"/>
      <w:r w:rsidRPr="00F975DB">
        <w:rPr>
          <w:lang w:eastAsia="ar-SA"/>
        </w:rPr>
        <w:t>ступа</w:t>
      </w:r>
      <w:proofErr w:type="spellEnd"/>
      <w:r w:rsidRPr="00F975DB">
        <w:rPr>
          <w:lang w:eastAsia="ar-SA"/>
        </w:rPr>
        <w:t xml:space="preserve"> </w:t>
      </w:r>
      <w:proofErr w:type="spellStart"/>
      <w:r w:rsidRPr="00F975DB">
        <w:rPr>
          <w:lang w:eastAsia="ar-SA"/>
        </w:rPr>
        <w:t>на</w:t>
      </w:r>
      <w:proofErr w:type="spellEnd"/>
      <w:r w:rsidRPr="00F975DB">
        <w:rPr>
          <w:lang w:eastAsia="ar-SA"/>
        </w:rPr>
        <w:t xml:space="preserve"> </w:t>
      </w:r>
      <w:proofErr w:type="spellStart"/>
      <w:r w:rsidRPr="00F975DB">
        <w:rPr>
          <w:lang w:eastAsia="ar-SA"/>
        </w:rPr>
        <w:t>снагу</w:t>
      </w:r>
      <w:proofErr w:type="spellEnd"/>
      <w:r w:rsidRPr="00F975DB">
        <w:rPr>
          <w:lang w:eastAsia="ar-SA"/>
        </w:rPr>
        <w:t xml:space="preserve"> </w:t>
      </w:r>
      <w:proofErr w:type="spellStart"/>
      <w:r w:rsidRPr="00F975DB">
        <w:rPr>
          <w:lang w:eastAsia="ar-SA"/>
        </w:rPr>
        <w:t>осмог</w:t>
      </w:r>
      <w:proofErr w:type="spellEnd"/>
      <w:r w:rsidRPr="00F975DB">
        <w:rPr>
          <w:lang w:eastAsia="ar-SA"/>
        </w:rPr>
        <w:t xml:space="preserve"> </w:t>
      </w:r>
      <w:proofErr w:type="spellStart"/>
      <w:r w:rsidRPr="00F975DB">
        <w:rPr>
          <w:lang w:eastAsia="ar-SA"/>
        </w:rPr>
        <w:t>дана</w:t>
      </w:r>
      <w:proofErr w:type="spellEnd"/>
      <w:r w:rsidRPr="00F975DB">
        <w:rPr>
          <w:lang w:eastAsia="ar-SA"/>
        </w:rPr>
        <w:t xml:space="preserve"> </w:t>
      </w:r>
      <w:proofErr w:type="spellStart"/>
      <w:r w:rsidRPr="00F975DB">
        <w:rPr>
          <w:lang w:eastAsia="ar-SA"/>
        </w:rPr>
        <w:t>од</w:t>
      </w:r>
      <w:proofErr w:type="spellEnd"/>
      <w:r w:rsidRPr="00F975DB">
        <w:rPr>
          <w:lang w:eastAsia="ar-SA"/>
        </w:rPr>
        <w:t xml:space="preserve"> </w:t>
      </w:r>
      <w:proofErr w:type="spellStart"/>
      <w:r w:rsidRPr="00F975DB">
        <w:rPr>
          <w:lang w:eastAsia="ar-SA"/>
        </w:rPr>
        <w:t>дана</w:t>
      </w:r>
      <w:proofErr w:type="spellEnd"/>
      <w:r w:rsidRPr="00F975DB">
        <w:rPr>
          <w:lang w:eastAsia="ar-SA"/>
        </w:rPr>
        <w:t xml:space="preserve"> </w:t>
      </w:r>
      <w:proofErr w:type="spellStart"/>
      <w:r w:rsidRPr="00F975DB">
        <w:rPr>
          <w:lang w:eastAsia="ar-SA"/>
        </w:rPr>
        <w:t>објављивања</w:t>
      </w:r>
      <w:proofErr w:type="spellEnd"/>
      <w:r w:rsidRPr="00F975DB">
        <w:rPr>
          <w:lang w:eastAsia="ar-SA"/>
        </w:rPr>
        <w:t xml:space="preserve"> </w:t>
      </w:r>
      <w:proofErr w:type="spellStart"/>
      <w:r w:rsidRPr="00F975DB">
        <w:rPr>
          <w:lang w:eastAsia="ar-SA"/>
        </w:rPr>
        <w:t>на</w:t>
      </w:r>
      <w:proofErr w:type="spellEnd"/>
      <w:r w:rsidRPr="00F975DB">
        <w:rPr>
          <w:lang w:eastAsia="ar-SA"/>
        </w:rPr>
        <w:t xml:space="preserve"> </w:t>
      </w:r>
      <w:proofErr w:type="spellStart"/>
      <w:r w:rsidRPr="00F975DB">
        <w:rPr>
          <w:lang w:eastAsia="ar-SA"/>
        </w:rPr>
        <w:t>огласној</w:t>
      </w:r>
      <w:proofErr w:type="spellEnd"/>
      <w:r w:rsidRPr="00F975DB">
        <w:rPr>
          <w:lang w:eastAsia="ar-SA"/>
        </w:rPr>
        <w:t xml:space="preserve"> </w:t>
      </w:r>
      <w:proofErr w:type="spellStart"/>
      <w:r w:rsidRPr="00F975DB">
        <w:rPr>
          <w:lang w:eastAsia="ar-SA"/>
        </w:rPr>
        <w:t>табли</w:t>
      </w:r>
      <w:proofErr w:type="spellEnd"/>
      <w:r w:rsidRPr="00F975DB">
        <w:rPr>
          <w:lang w:eastAsia="ar-SA"/>
        </w:rPr>
        <w:t>.</w:t>
      </w:r>
      <w:proofErr w:type="gramEnd"/>
    </w:p>
    <w:p w:rsidR="009B1F17" w:rsidRDefault="009B1F17" w:rsidP="009B1F17">
      <w:pPr>
        <w:pStyle w:val="NormalWeb"/>
        <w:spacing w:before="0" w:beforeAutospacing="0" w:after="0" w:afterAutospacing="0"/>
        <w:ind w:firstLine="720"/>
        <w:jc w:val="both"/>
        <w:rPr>
          <w:lang w:eastAsia="ar-SA"/>
        </w:rPr>
      </w:pPr>
    </w:p>
    <w:p w:rsidR="009B1F17" w:rsidRPr="005F4ABC" w:rsidRDefault="009B1F17" w:rsidP="009B1F17">
      <w:pPr>
        <w:contextualSpacing/>
        <w:jc w:val="both"/>
        <w:rPr>
          <w:rFonts w:eastAsia="Times New Roman"/>
          <w:b/>
          <w:u w:val="single"/>
        </w:rPr>
      </w:pPr>
    </w:p>
    <w:p w:rsidR="009B1F17" w:rsidRDefault="009B1F17" w:rsidP="009B1F17">
      <w:pPr>
        <w:jc w:val="center"/>
        <w:rPr>
          <w:b/>
        </w:rPr>
      </w:pPr>
      <w:r>
        <w:rPr>
          <w:b/>
        </w:rPr>
        <w:t>ГРАДСКО ВЕЋЕ ГРАДА ВРАЊЕ</w:t>
      </w:r>
    </w:p>
    <w:p w:rsidR="009B1F17" w:rsidRDefault="009B1F17" w:rsidP="009B1F17">
      <w:pPr>
        <w:jc w:val="both"/>
        <w:rPr>
          <w:b/>
          <w:lang w:val="sr-Cyrl-CS"/>
        </w:rPr>
      </w:pPr>
      <w:r>
        <w:rPr>
          <w:b/>
        </w:rPr>
        <w:t xml:space="preserve">                   </w:t>
      </w:r>
      <w:r w:rsidR="00EA6D6F">
        <w:rPr>
          <w:b/>
        </w:rPr>
        <w:t xml:space="preserve">                       дана: 10.02.</w:t>
      </w:r>
      <w:r>
        <w:rPr>
          <w:b/>
        </w:rPr>
        <w:t>2017 године, број</w:t>
      </w:r>
      <w:r w:rsidR="00EA6D6F">
        <w:rPr>
          <w:b/>
          <w:lang w:val="sr-Cyrl-CS"/>
        </w:rPr>
        <w:t>: 06-29</w:t>
      </w:r>
      <w:r>
        <w:rPr>
          <w:b/>
          <w:lang w:val="sr-Cyrl-CS"/>
        </w:rPr>
        <w:t>/2017-04</w:t>
      </w:r>
    </w:p>
    <w:p w:rsidR="009B1F17" w:rsidRDefault="009B1F17" w:rsidP="009B1F17">
      <w:pPr>
        <w:jc w:val="both"/>
        <w:rPr>
          <w:b/>
          <w:lang w:val="sr-Cyrl-CS"/>
        </w:rPr>
      </w:pPr>
    </w:p>
    <w:p w:rsidR="009B1F17" w:rsidRDefault="009B1F17" w:rsidP="009B1F17">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ПРЕДСЕДНИК</w:t>
      </w:r>
    </w:p>
    <w:p w:rsidR="009B1F17" w:rsidRDefault="009B1F17" w:rsidP="009B1F17">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9B1F17" w:rsidRDefault="009B1F17" w:rsidP="009B1F17">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BC591E">
        <w:rPr>
          <w:b/>
          <w:lang w:val="sr-Cyrl-CS"/>
        </w:rPr>
        <w:t>,с.р.</w:t>
      </w:r>
    </w:p>
    <w:p w:rsidR="009B1F17" w:rsidRDefault="009B1F17" w:rsidP="009B1F17">
      <w:pPr>
        <w:contextualSpacing/>
        <w:jc w:val="both"/>
        <w:rPr>
          <w:rFonts w:cs="Times New Roman"/>
        </w:rPr>
      </w:pPr>
    </w:p>
    <w:p w:rsidR="00BC591E" w:rsidRPr="00BC591E" w:rsidRDefault="00BC591E" w:rsidP="009B1F17">
      <w:pPr>
        <w:contextualSpacing/>
        <w:jc w:val="both"/>
        <w:rPr>
          <w:rFonts w:cs="Times New Roman"/>
          <w:b/>
        </w:rPr>
      </w:pPr>
      <w:r w:rsidRPr="00BC591E">
        <w:rPr>
          <w:rFonts w:cs="Times New Roman"/>
          <w:b/>
        </w:rPr>
        <w:t>Тачност преписа ов</w:t>
      </w:r>
      <w:r>
        <w:rPr>
          <w:rFonts w:cs="Times New Roman"/>
          <w:b/>
        </w:rPr>
        <w:t>ерава:</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Самостални саветник,</w:t>
      </w:r>
      <w:r w:rsidRPr="00BC591E">
        <w:rPr>
          <w:rFonts w:cs="Times New Roman"/>
          <w:b/>
        </w:rPr>
        <w:tab/>
      </w:r>
    </w:p>
    <w:p w:rsidR="00BC591E" w:rsidRPr="00BC591E" w:rsidRDefault="00BC591E" w:rsidP="009B1F17">
      <w:pPr>
        <w:contextualSpacing/>
        <w:jc w:val="both"/>
        <w:rPr>
          <w:rFonts w:cs="Times New Roman"/>
          <w:b/>
        </w:rPr>
      </w:pP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t xml:space="preserve">     Јелена Пејковић</w:t>
      </w: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Default="00E5172A" w:rsidP="009B1F17">
      <w:pPr>
        <w:contextualSpacing/>
        <w:jc w:val="both"/>
        <w:rPr>
          <w:rFonts w:cs="Times New Roman"/>
        </w:rPr>
      </w:pPr>
    </w:p>
    <w:p w:rsidR="00E5172A" w:rsidRPr="004A1F7A" w:rsidRDefault="00E5172A" w:rsidP="009B1F17">
      <w:pPr>
        <w:contextualSpacing/>
        <w:jc w:val="both"/>
        <w:rPr>
          <w:rFonts w:cs="Times New Roman"/>
        </w:rPr>
      </w:pPr>
    </w:p>
    <w:p w:rsidR="00E5172A" w:rsidRDefault="00E5172A" w:rsidP="009B1F17">
      <w:pPr>
        <w:contextualSpacing/>
        <w:jc w:val="both"/>
        <w:rPr>
          <w:rFonts w:cs="Times New Roman"/>
        </w:rPr>
      </w:pPr>
    </w:p>
    <w:p w:rsidR="00BC2EED" w:rsidRPr="004408CF" w:rsidRDefault="00BC2EED" w:rsidP="00BC2EED">
      <w:pPr>
        <w:rPr>
          <w:b/>
          <w:sz w:val="26"/>
          <w:szCs w:val="26"/>
          <w:lang w:val="sr-Cyrl-CS"/>
        </w:rPr>
      </w:pPr>
      <w:r w:rsidRPr="004408CF">
        <w:rPr>
          <w:b/>
          <w:sz w:val="26"/>
          <w:szCs w:val="26"/>
          <w:lang w:val="sr-Cyrl-CS"/>
        </w:rPr>
        <w:lastRenderedPageBreak/>
        <w:t>Република Србија</w:t>
      </w:r>
    </w:p>
    <w:p w:rsidR="00BC2EED" w:rsidRPr="004408CF" w:rsidRDefault="00BC2EED" w:rsidP="00BC2EED">
      <w:pPr>
        <w:rPr>
          <w:b/>
          <w:sz w:val="26"/>
          <w:szCs w:val="26"/>
          <w:lang w:val="sr-Cyrl-CS"/>
        </w:rPr>
      </w:pPr>
      <w:r w:rsidRPr="004408CF">
        <w:rPr>
          <w:b/>
          <w:sz w:val="26"/>
          <w:szCs w:val="26"/>
          <w:lang w:val="sr-Cyrl-CS"/>
        </w:rPr>
        <w:t>ГРАД ВРАЊЕ</w:t>
      </w:r>
    </w:p>
    <w:p w:rsidR="00BC2EED" w:rsidRPr="004408CF" w:rsidRDefault="00BC2EED" w:rsidP="00BC2EED">
      <w:pPr>
        <w:rPr>
          <w:b/>
          <w:sz w:val="26"/>
          <w:szCs w:val="26"/>
          <w:lang w:val="sr-Cyrl-CS"/>
        </w:rPr>
      </w:pPr>
      <w:r w:rsidRPr="004408CF">
        <w:rPr>
          <w:b/>
          <w:sz w:val="26"/>
          <w:szCs w:val="26"/>
          <w:lang w:val="sr-Cyrl-CS"/>
        </w:rPr>
        <w:t>ГРАДСКО ВЕЋЕ</w:t>
      </w:r>
    </w:p>
    <w:p w:rsidR="00BC2EED" w:rsidRPr="004408CF" w:rsidRDefault="00BC2EED" w:rsidP="00BC2EED">
      <w:pPr>
        <w:rPr>
          <w:b/>
          <w:sz w:val="26"/>
          <w:szCs w:val="26"/>
          <w:lang w:val="sr-Cyrl-CS"/>
        </w:rPr>
      </w:pPr>
      <w:r>
        <w:rPr>
          <w:b/>
          <w:sz w:val="26"/>
          <w:szCs w:val="26"/>
          <w:lang w:val="sr-Cyrl-CS"/>
        </w:rPr>
        <w:t>Број: 06-29/2017</w:t>
      </w:r>
      <w:r w:rsidRPr="004408CF">
        <w:rPr>
          <w:b/>
          <w:sz w:val="26"/>
          <w:szCs w:val="26"/>
          <w:lang w:val="sr-Cyrl-CS"/>
        </w:rPr>
        <w:t>-04</w:t>
      </w:r>
    </w:p>
    <w:p w:rsidR="00BC2EED" w:rsidRPr="004408CF" w:rsidRDefault="00BC2EED" w:rsidP="00BC2EED">
      <w:pPr>
        <w:rPr>
          <w:b/>
          <w:sz w:val="26"/>
          <w:szCs w:val="26"/>
          <w:lang w:val="sr-Cyrl-CS"/>
        </w:rPr>
      </w:pPr>
      <w:r>
        <w:rPr>
          <w:b/>
          <w:sz w:val="26"/>
          <w:szCs w:val="26"/>
          <w:lang w:val="sr-Cyrl-CS"/>
        </w:rPr>
        <w:t>Дана: 10</w:t>
      </w:r>
      <w:r w:rsidRPr="004408CF">
        <w:rPr>
          <w:b/>
          <w:sz w:val="26"/>
          <w:szCs w:val="26"/>
        </w:rPr>
        <w:t>.0</w:t>
      </w:r>
      <w:r>
        <w:rPr>
          <w:b/>
          <w:sz w:val="26"/>
          <w:szCs w:val="26"/>
          <w:lang w:val="sr-Cyrl-CS"/>
        </w:rPr>
        <w:t>2.2017</w:t>
      </w:r>
      <w:r w:rsidRPr="004408CF">
        <w:rPr>
          <w:b/>
          <w:sz w:val="26"/>
          <w:szCs w:val="26"/>
          <w:lang w:val="sr-Cyrl-CS"/>
        </w:rPr>
        <w:t>. године</w:t>
      </w:r>
    </w:p>
    <w:p w:rsidR="00BC2EED" w:rsidRPr="004408CF" w:rsidRDefault="00BC2EED" w:rsidP="00BC2EED">
      <w:pPr>
        <w:rPr>
          <w:b/>
          <w:sz w:val="26"/>
          <w:szCs w:val="26"/>
          <w:lang w:val="sr-Cyrl-CS"/>
        </w:rPr>
      </w:pPr>
      <w:r w:rsidRPr="004408CF">
        <w:rPr>
          <w:b/>
          <w:sz w:val="26"/>
          <w:szCs w:val="26"/>
          <w:lang w:val="sr-Cyrl-CS"/>
        </w:rPr>
        <w:t>В р а њ е</w:t>
      </w:r>
    </w:p>
    <w:p w:rsidR="00BC2EED" w:rsidRPr="004408CF" w:rsidRDefault="00BC2EED" w:rsidP="00BC2EED">
      <w:pPr>
        <w:rPr>
          <w:b/>
          <w:sz w:val="26"/>
          <w:szCs w:val="26"/>
          <w:lang w:val="sr-Cyrl-CS"/>
        </w:rPr>
      </w:pPr>
      <w:r w:rsidRPr="004408CF">
        <w:rPr>
          <w:b/>
          <w:sz w:val="26"/>
          <w:szCs w:val="26"/>
        </w:rPr>
        <w:t xml:space="preserve"> </w:t>
      </w:r>
    </w:p>
    <w:p w:rsidR="00BC2EED" w:rsidRPr="004408CF" w:rsidRDefault="00BC2EED" w:rsidP="00BC2EED">
      <w:pPr>
        <w:rPr>
          <w:b/>
          <w:sz w:val="26"/>
          <w:szCs w:val="26"/>
          <w:lang w:val="sr-Cyrl-CS"/>
        </w:rPr>
      </w:pPr>
    </w:p>
    <w:p w:rsidR="00BC2EED" w:rsidRPr="004408CF" w:rsidRDefault="00BC2EED" w:rsidP="00BC2EED">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10.02</w:t>
      </w:r>
      <w:r w:rsidRPr="004408CF">
        <w:rPr>
          <w:sz w:val="26"/>
          <w:szCs w:val="26"/>
          <w:lang w:val="sr-Cyrl-CS"/>
        </w:rPr>
        <w:t>.</w:t>
      </w:r>
      <w:r w:rsidRPr="004408CF">
        <w:rPr>
          <w:sz w:val="26"/>
          <w:szCs w:val="26"/>
        </w:rPr>
        <w:t>201</w:t>
      </w:r>
      <w:r>
        <w:rPr>
          <w:sz w:val="26"/>
          <w:szCs w:val="26"/>
          <w:lang w:val="sr-Cyrl-CS"/>
        </w:rPr>
        <w:t>7</w:t>
      </w:r>
      <w:r w:rsidRPr="004408CF">
        <w:rPr>
          <w:sz w:val="26"/>
          <w:szCs w:val="26"/>
          <w:lang w:val="sr-Cyrl-CS"/>
        </w:rPr>
        <w:t xml:space="preserve">. године, разматрало је </w:t>
      </w:r>
      <w:r>
        <w:rPr>
          <w:sz w:val="26"/>
          <w:szCs w:val="26"/>
          <w:lang w:val="sr-Cyrl-CS"/>
        </w:rPr>
        <w:t xml:space="preserve">Предлог </w:t>
      </w:r>
      <w:r w:rsidRPr="00EA6D6F">
        <w:rPr>
          <w:sz w:val="26"/>
          <w:szCs w:val="26"/>
          <w:lang w:val="sr-Cyrl-CS"/>
        </w:rPr>
        <w:t>Правилник</w:t>
      </w:r>
      <w:r>
        <w:rPr>
          <w:sz w:val="26"/>
          <w:szCs w:val="26"/>
          <w:lang w:val="sr-Cyrl-CS"/>
        </w:rPr>
        <w:t xml:space="preserve"> о измени и допуни Правилника</w:t>
      </w:r>
      <w:r w:rsidRPr="00EA6D6F">
        <w:rPr>
          <w:sz w:val="26"/>
          <w:szCs w:val="26"/>
          <w:lang w:val="sr-Cyrl-CS"/>
        </w:rPr>
        <w:t xml:space="preserve"> о унутрашњем уређењу и систематизацији послова Градске управе града Врања</w:t>
      </w:r>
      <w:r w:rsidRPr="004408CF">
        <w:rPr>
          <w:sz w:val="26"/>
          <w:szCs w:val="26"/>
          <w:lang w:val="sr-Cyrl-CS"/>
        </w:rPr>
        <w:t xml:space="preserve"> и донело следећи</w:t>
      </w:r>
    </w:p>
    <w:p w:rsidR="00BC2EED" w:rsidRPr="004408CF" w:rsidRDefault="00BC2EED" w:rsidP="00BC2EED">
      <w:pPr>
        <w:rPr>
          <w:b/>
          <w:i/>
          <w:sz w:val="26"/>
          <w:szCs w:val="26"/>
          <w:lang w:val="sr-Cyrl-CS"/>
        </w:rPr>
      </w:pPr>
    </w:p>
    <w:p w:rsidR="00BC2EED" w:rsidRPr="004408CF" w:rsidRDefault="00BC2EED" w:rsidP="00BC2EED">
      <w:pPr>
        <w:jc w:val="center"/>
        <w:rPr>
          <w:b/>
          <w:i/>
          <w:sz w:val="26"/>
          <w:szCs w:val="26"/>
          <w:lang w:val="sr-Cyrl-CS"/>
        </w:rPr>
      </w:pPr>
      <w:r w:rsidRPr="004408CF">
        <w:rPr>
          <w:b/>
          <w:i/>
          <w:sz w:val="26"/>
          <w:szCs w:val="26"/>
          <w:lang w:val="sr-Cyrl-CS"/>
        </w:rPr>
        <w:t xml:space="preserve">З А К Љ У Ч А К </w:t>
      </w:r>
    </w:p>
    <w:p w:rsidR="00BC2EED" w:rsidRDefault="00BC2EED" w:rsidP="00BC2EED">
      <w:pPr>
        <w:jc w:val="both"/>
        <w:rPr>
          <w:sz w:val="26"/>
          <w:szCs w:val="26"/>
          <w:lang w:val="sr-Cyrl-CS"/>
        </w:rPr>
      </w:pPr>
      <w:r w:rsidRPr="004408CF">
        <w:rPr>
          <w:sz w:val="26"/>
          <w:szCs w:val="26"/>
        </w:rPr>
        <w:tab/>
      </w:r>
    </w:p>
    <w:p w:rsidR="00BC2EED" w:rsidRPr="003B4F75" w:rsidRDefault="00BC2EED" w:rsidP="00BC2EED">
      <w:pPr>
        <w:ind w:firstLine="708"/>
        <w:jc w:val="both"/>
        <w:rPr>
          <w:sz w:val="26"/>
          <w:szCs w:val="26"/>
        </w:rPr>
      </w:pPr>
      <w:r>
        <w:rPr>
          <w:sz w:val="26"/>
          <w:szCs w:val="26"/>
          <w:lang w:val="sr-Cyrl-CS"/>
        </w:rPr>
        <w:t xml:space="preserve">Усваја се </w:t>
      </w:r>
      <w:r w:rsidRPr="00EA6D6F">
        <w:rPr>
          <w:sz w:val="26"/>
          <w:szCs w:val="26"/>
          <w:lang w:val="sr-Cyrl-CS"/>
        </w:rPr>
        <w:t>Правилник</w:t>
      </w:r>
      <w:r>
        <w:rPr>
          <w:sz w:val="26"/>
          <w:szCs w:val="26"/>
          <w:lang w:val="sr-Cyrl-CS"/>
        </w:rPr>
        <w:t xml:space="preserve"> о измени и допуни  Правилника</w:t>
      </w:r>
      <w:r w:rsidRPr="00EA6D6F">
        <w:rPr>
          <w:sz w:val="26"/>
          <w:szCs w:val="26"/>
          <w:lang w:val="sr-Cyrl-CS"/>
        </w:rPr>
        <w:t xml:space="preserve"> о унутрашњем уређењу и систематизацији послова Градске управе града Врања</w:t>
      </w:r>
      <w:r>
        <w:rPr>
          <w:sz w:val="26"/>
          <w:szCs w:val="26"/>
          <w:lang w:val="sr-Cyrl-CS"/>
        </w:rPr>
        <w:t>.</w:t>
      </w:r>
    </w:p>
    <w:p w:rsidR="00BC2EED" w:rsidRPr="004408CF" w:rsidRDefault="00BC2EED" w:rsidP="00BC2EED">
      <w:pPr>
        <w:jc w:val="both"/>
        <w:rPr>
          <w:sz w:val="26"/>
          <w:szCs w:val="26"/>
          <w:lang w:val="sr-Cyrl-CS"/>
        </w:rPr>
      </w:pPr>
    </w:p>
    <w:p w:rsidR="00BC2EED" w:rsidRPr="004408CF" w:rsidRDefault="00BC2EED" w:rsidP="00BC2EED">
      <w:pPr>
        <w:ind w:firstLine="708"/>
        <w:jc w:val="both"/>
        <w:rPr>
          <w:sz w:val="26"/>
          <w:szCs w:val="26"/>
          <w:lang w:val="sr-Cyrl-CS"/>
        </w:rPr>
      </w:pPr>
      <w:r>
        <w:rPr>
          <w:sz w:val="26"/>
          <w:szCs w:val="26"/>
          <w:lang w:val="sr-Cyrl-CS"/>
        </w:rPr>
        <w:t>Закључак доставити: начелнику</w:t>
      </w:r>
      <w:r w:rsidRPr="004408CF">
        <w:rPr>
          <w:sz w:val="26"/>
          <w:szCs w:val="26"/>
          <w:lang w:val="sr-Cyrl-CS"/>
        </w:rPr>
        <w:tab/>
      </w:r>
      <w:r>
        <w:rPr>
          <w:sz w:val="26"/>
          <w:szCs w:val="26"/>
          <w:lang w:val="sr-Cyrl-CS"/>
        </w:rPr>
        <w:t>Градске управе и Писарници града Врања.</w:t>
      </w:r>
    </w:p>
    <w:p w:rsidR="00BC2EED" w:rsidRPr="004408CF" w:rsidRDefault="00BC2EED" w:rsidP="00BC2EED">
      <w:pPr>
        <w:ind w:firstLine="720"/>
        <w:rPr>
          <w:sz w:val="26"/>
          <w:szCs w:val="26"/>
          <w:lang w:val="sr-Cyrl-CS"/>
        </w:rPr>
      </w:pPr>
    </w:p>
    <w:p w:rsidR="00BC2EED" w:rsidRPr="004408CF" w:rsidRDefault="00BC2EED" w:rsidP="00BC2EED">
      <w:pPr>
        <w:ind w:firstLine="720"/>
        <w:rPr>
          <w:b/>
          <w:sz w:val="26"/>
          <w:szCs w:val="26"/>
          <w:lang w:val="sr-Cyrl-CS"/>
        </w:rPr>
      </w:pPr>
      <w:r w:rsidRPr="004408CF">
        <w:rPr>
          <w:b/>
          <w:sz w:val="26"/>
          <w:szCs w:val="26"/>
          <w:lang w:val="sr-Cyrl-CS"/>
        </w:rPr>
        <w:t xml:space="preserve">                                                                                ПРЕДСЕДНИК</w:t>
      </w:r>
    </w:p>
    <w:p w:rsidR="00BC2EED" w:rsidRPr="004408CF" w:rsidRDefault="00BC2EED" w:rsidP="00BC2EED">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ГРАДСКОГ ВЕЋА,</w:t>
      </w:r>
    </w:p>
    <w:p w:rsidR="00BC2EED" w:rsidRDefault="00BC2EED" w:rsidP="00BC2EED">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w:t>
      </w:r>
      <w:r>
        <w:rPr>
          <w:b/>
          <w:sz w:val="26"/>
          <w:szCs w:val="26"/>
          <w:lang w:val="sr-Cyrl-CS"/>
        </w:rPr>
        <w:t xml:space="preserve">               </w:t>
      </w:r>
      <w:r w:rsidRPr="004408CF">
        <w:rPr>
          <w:b/>
          <w:sz w:val="26"/>
          <w:szCs w:val="26"/>
          <w:lang w:val="sr-Cyrl-CS"/>
        </w:rPr>
        <w:t>др Слободан Миленковић</w:t>
      </w:r>
    </w:p>
    <w:p w:rsidR="00BC2EED" w:rsidRDefault="00BC2EED" w:rsidP="00BC2EED">
      <w:pPr>
        <w:rPr>
          <w:b/>
          <w:sz w:val="26"/>
          <w:szCs w:val="26"/>
          <w:lang w:val="sr-Cyrl-CS"/>
        </w:rPr>
      </w:pPr>
    </w:p>
    <w:p w:rsidR="00BC2EED" w:rsidRDefault="00BC2EED" w:rsidP="00BC2EED">
      <w:pPr>
        <w:rPr>
          <w:b/>
          <w:sz w:val="26"/>
          <w:szCs w:val="26"/>
          <w:lang w:val="sr-Cyrl-CS"/>
        </w:rPr>
      </w:pPr>
    </w:p>
    <w:p w:rsidR="00BC2EED" w:rsidRDefault="00BC2EED" w:rsidP="00BC2EED">
      <w:pPr>
        <w:rPr>
          <w:b/>
          <w:sz w:val="26"/>
          <w:szCs w:val="26"/>
          <w:lang w:val="sr-Cyrl-CS"/>
        </w:rPr>
      </w:pPr>
    </w:p>
    <w:p w:rsidR="00BC2EED" w:rsidRDefault="00BC2EED" w:rsidP="00BC2EED">
      <w:pPr>
        <w:rPr>
          <w:b/>
          <w:sz w:val="26"/>
          <w:szCs w:val="26"/>
          <w:lang w:val="sr-Cyrl-CS"/>
        </w:rPr>
      </w:pPr>
    </w:p>
    <w:p w:rsidR="00BC2EED" w:rsidRDefault="00BC2EED" w:rsidP="00BC2EED">
      <w:pPr>
        <w:rPr>
          <w:b/>
          <w:sz w:val="26"/>
          <w:szCs w:val="26"/>
          <w:lang w:val="sr-Cyrl-CS"/>
        </w:rPr>
      </w:pPr>
    </w:p>
    <w:p w:rsidR="00E5172A" w:rsidRDefault="00E5172A"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Default="00BC2EED" w:rsidP="009B1F17">
      <w:pPr>
        <w:contextualSpacing/>
        <w:jc w:val="both"/>
        <w:rPr>
          <w:rFonts w:cs="Times New Roman"/>
        </w:rPr>
      </w:pPr>
    </w:p>
    <w:p w:rsidR="00BC2EED" w:rsidRPr="00BC2EED" w:rsidRDefault="00BC2EED" w:rsidP="009B1F17">
      <w:pPr>
        <w:contextualSpacing/>
        <w:jc w:val="both"/>
        <w:rPr>
          <w:rFonts w:cs="Times New Roman"/>
        </w:rPr>
      </w:pPr>
    </w:p>
    <w:p w:rsidR="00E5172A" w:rsidRDefault="00E5172A" w:rsidP="009B1F17">
      <w:pPr>
        <w:contextualSpacing/>
        <w:jc w:val="both"/>
        <w:rPr>
          <w:rFonts w:cs="Times New Roman"/>
        </w:rPr>
      </w:pPr>
    </w:p>
    <w:p w:rsidR="00E5172A" w:rsidRPr="004408CF" w:rsidRDefault="00E5172A" w:rsidP="00E5172A">
      <w:pPr>
        <w:rPr>
          <w:b/>
          <w:sz w:val="26"/>
          <w:szCs w:val="26"/>
          <w:lang w:val="sr-Cyrl-CS"/>
        </w:rPr>
      </w:pPr>
      <w:r w:rsidRPr="004408CF">
        <w:rPr>
          <w:b/>
          <w:sz w:val="26"/>
          <w:szCs w:val="26"/>
          <w:lang w:val="sr-Cyrl-CS"/>
        </w:rPr>
        <w:t>Република Србија</w:t>
      </w:r>
    </w:p>
    <w:p w:rsidR="00E5172A" w:rsidRPr="004408CF" w:rsidRDefault="00E5172A" w:rsidP="00E5172A">
      <w:pPr>
        <w:rPr>
          <w:b/>
          <w:sz w:val="26"/>
          <w:szCs w:val="26"/>
          <w:lang w:val="sr-Cyrl-CS"/>
        </w:rPr>
      </w:pPr>
      <w:r w:rsidRPr="004408CF">
        <w:rPr>
          <w:b/>
          <w:sz w:val="26"/>
          <w:szCs w:val="26"/>
          <w:lang w:val="sr-Cyrl-CS"/>
        </w:rPr>
        <w:t>ГРАД ВРАЊЕ</w:t>
      </w:r>
    </w:p>
    <w:p w:rsidR="00E5172A" w:rsidRPr="004408CF" w:rsidRDefault="00E5172A" w:rsidP="00E5172A">
      <w:pPr>
        <w:rPr>
          <w:b/>
          <w:sz w:val="26"/>
          <w:szCs w:val="26"/>
          <w:lang w:val="sr-Cyrl-CS"/>
        </w:rPr>
      </w:pPr>
      <w:r w:rsidRPr="004408CF">
        <w:rPr>
          <w:b/>
          <w:sz w:val="26"/>
          <w:szCs w:val="26"/>
          <w:lang w:val="sr-Cyrl-CS"/>
        </w:rPr>
        <w:t>ГРАДСКО ВЕЋЕ</w:t>
      </w:r>
    </w:p>
    <w:p w:rsidR="00E5172A" w:rsidRPr="004408CF" w:rsidRDefault="00E5172A" w:rsidP="00E5172A">
      <w:pPr>
        <w:rPr>
          <w:b/>
          <w:sz w:val="26"/>
          <w:szCs w:val="26"/>
          <w:lang w:val="sr-Cyrl-CS"/>
        </w:rPr>
      </w:pPr>
      <w:r>
        <w:rPr>
          <w:b/>
          <w:sz w:val="26"/>
          <w:szCs w:val="26"/>
          <w:lang w:val="sr-Cyrl-CS"/>
        </w:rPr>
        <w:t>Број: 06-29/2017</w:t>
      </w:r>
      <w:r w:rsidRPr="004408CF">
        <w:rPr>
          <w:b/>
          <w:sz w:val="26"/>
          <w:szCs w:val="26"/>
          <w:lang w:val="sr-Cyrl-CS"/>
        </w:rPr>
        <w:t>-04</w:t>
      </w:r>
    </w:p>
    <w:p w:rsidR="00E5172A" w:rsidRPr="004408CF" w:rsidRDefault="00E5172A" w:rsidP="00E5172A">
      <w:pPr>
        <w:rPr>
          <w:b/>
          <w:sz w:val="26"/>
          <w:szCs w:val="26"/>
          <w:lang w:val="sr-Cyrl-CS"/>
        </w:rPr>
      </w:pPr>
      <w:r>
        <w:rPr>
          <w:b/>
          <w:sz w:val="26"/>
          <w:szCs w:val="26"/>
          <w:lang w:val="sr-Cyrl-CS"/>
        </w:rPr>
        <w:t>Дана: 10</w:t>
      </w:r>
      <w:r w:rsidRPr="004408CF">
        <w:rPr>
          <w:b/>
          <w:sz w:val="26"/>
          <w:szCs w:val="26"/>
        </w:rPr>
        <w:t>.0</w:t>
      </w:r>
      <w:r w:rsidR="003B4F75">
        <w:rPr>
          <w:b/>
          <w:sz w:val="26"/>
          <w:szCs w:val="26"/>
          <w:lang w:val="sr-Cyrl-CS"/>
        </w:rPr>
        <w:t>2</w:t>
      </w:r>
      <w:r>
        <w:rPr>
          <w:b/>
          <w:sz w:val="26"/>
          <w:szCs w:val="26"/>
          <w:lang w:val="sr-Cyrl-CS"/>
        </w:rPr>
        <w:t>.2017</w:t>
      </w:r>
      <w:r w:rsidRPr="004408CF">
        <w:rPr>
          <w:b/>
          <w:sz w:val="26"/>
          <w:szCs w:val="26"/>
          <w:lang w:val="sr-Cyrl-CS"/>
        </w:rPr>
        <w:t>. године</w:t>
      </w:r>
    </w:p>
    <w:p w:rsidR="00E5172A" w:rsidRPr="004408CF" w:rsidRDefault="00E5172A" w:rsidP="00E5172A">
      <w:pPr>
        <w:rPr>
          <w:b/>
          <w:sz w:val="26"/>
          <w:szCs w:val="26"/>
          <w:lang w:val="sr-Cyrl-CS"/>
        </w:rPr>
      </w:pPr>
      <w:r w:rsidRPr="004408CF">
        <w:rPr>
          <w:b/>
          <w:sz w:val="26"/>
          <w:szCs w:val="26"/>
          <w:lang w:val="sr-Cyrl-CS"/>
        </w:rPr>
        <w:t>В р а њ е</w:t>
      </w:r>
    </w:p>
    <w:p w:rsidR="00E5172A" w:rsidRPr="004408CF" w:rsidRDefault="00E5172A" w:rsidP="00E5172A">
      <w:pPr>
        <w:rPr>
          <w:b/>
          <w:sz w:val="26"/>
          <w:szCs w:val="26"/>
          <w:lang w:val="sr-Cyrl-CS"/>
        </w:rPr>
      </w:pPr>
      <w:r w:rsidRPr="004408CF">
        <w:rPr>
          <w:b/>
          <w:sz w:val="26"/>
          <w:szCs w:val="26"/>
        </w:rPr>
        <w:t xml:space="preserve"> </w:t>
      </w:r>
    </w:p>
    <w:p w:rsidR="00E5172A" w:rsidRPr="004408CF" w:rsidRDefault="00E5172A" w:rsidP="00E5172A">
      <w:pPr>
        <w:jc w:val="center"/>
        <w:rPr>
          <w:b/>
          <w:sz w:val="26"/>
          <w:szCs w:val="26"/>
          <w:lang w:val="sr-Cyrl-CS"/>
        </w:rPr>
      </w:pPr>
      <w:r w:rsidRPr="004408CF">
        <w:rPr>
          <w:b/>
          <w:sz w:val="26"/>
          <w:szCs w:val="26"/>
          <w:lang w:val="sr-Cyrl-CS"/>
        </w:rPr>
        <w:t>СКУПШТИНА ГРАДА</w:t>
      </w:r>
    </w:p>
    <w:p w:rsidR="00E5172A" w:rsidRPr="004408CF" w:rsidRDefault="00E5172A" w:rsidP="00E5172A">
      <w:pPr>
        <w:jc w:val="center"/>
        <w:rPr>
          <w:b/>
          <w:sz w:val="26"/>
          <w:szCs w:val="26"/>
          <w:lang w:val="sr-Cyrl-CS"/>
        </w:rPr>
      </w:pPr>
      <w:r w:rsidRPr="004408CF">
        <w:rPr>
          <w:b/>
          <w:sz w:val="26"/>
          <w:szCs w:val="26"/>
          <w:lang w:val="sr-Cyrl-CS"/>
        </w:rPr>
        <w:t>-председнику-</w:t>
      </w:r>
    </w:p>
    <w:p w:rsidR="00E5172A" w:rsidRPr="004408CF" w:rsidRDefault="00E5172A" w:rsidP="00E5172A">
      <w:pPr>
        <w:ind w:firstLine="708"/>
        <w:rPr>
          <w:b/>
          <w:sz w:val="26"/>
          <w:szCs w:val="26"/>
          <w:lang w:val="sr-Cyrl-CS"/>
        </w:rPr>
      </w:pPr>
    </w:p>
    <w:p w:rsidR="00E5172A" w:rsidRPr="004408CF" w:rsidRDefault="00E5172A" w:rsidP="00E5172A">
      <w:pPr>
        <w:rPr>
          <w:b/>
          <w:sz w:val="26"/>
          <w:szCs w:val="26"/>
          <w:lang w:val="sr-Cyrl-CS"/>
        </w:rPr>
      </w:pPr>
    </w:p>
    <w:p w:rsidR="00E5172A" w:rsidRPr="004408CF" w:rsidRDefault="00E5172A" w:rsidP="00E5172A">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sidR="003B4F75">
        <w:rPr>
          <w:sz w:val="26"/>
          <w:szCs w:val="26"/>
          <w:lang w:val="sr-Cyrl-CS"/>
        </w:rPr>
        <w:t>аној 10.02</w:t>
      </w:r>
      <w:r w:rsidRPr="004408CF">
        <w:rPr>
          <w:sz w:val="26"/>
          <w:szCs w:val="26"/>
          <w:lang w:val="sr-Cyrl-CS"/>
        </w:rPr>
        <w:t>.</w:t>
      </w:r>
      <w:r w:rsidRPr="004408CF">
        <w:rPr>
          <w:sz w:val="26"/>
          <w:szCs w:val="26"/>
        </w:rPr>
        <w:t>201</w:t>
      </w:r>
      <w:r w:rsidR="003B4F75">
        <w:rPr>
          <w:sz w:val="26"/>
          <w:szCs w:val="26"/>
          <w:lang w:val="sr-Cyrl-CS"/>
        </w:rPr>
        <w:t>7</w:t>
      </w:r>
      <w:r w:rsidRPr="004408CF">
        <w:rPr>
          <w:sz w:val="26"/>
          <w:szCs w:val="26"/>
          <w:lang w:val="sr-Cyrl-CS"/>
        </w:rPr>
        <w:t>. године, разматрало је</w:t>
      </w:r>
      <w:r w:rsidR="00BC2EED">
        <w:rPr>
          <w:sz w:val="26"/>
          <w:szCs w:val="26"/>
          <w:lang w:val="sr-Cyrl-CS"/>
        </w:rPr>
        <w:t xml:space="preserve"> Нацрт</w:t>
      </w:r>
      <w:r w:rsidRPr="004408CF">
        <w:rPr>
          <w:sz w:val="26"/>
          <w:szCs w:val="26"/>
          <w:lang w:val="sr-Cyrl-CS"/>
        </w:rPr>
        <w:t xml:space="preserve"> </w:t>
      </w:r>
      <w:r w:rsidR="00BC2EED" w:rsidRPr="00BC2EED">
        <w:rPr>
          <w:sz w:val="26"/>
          <w:szCs w:val="26"/>
          <w:lang w:val="sr-Cyrl-CS"/>
        </w:rPr>
        <w:t>Програм подршке за спровођење пољопривредне политике и политике руралног развоја за град Врање</w:t>
      </w:r>
      <w:r w:rsidR="00BC2EED" w:rsidRPr="004408CF">
        <w:rPr>
          <w:sz w:val="26"/>
          <w:szCs w:val="26"/>
          <w:lang w:val="sr-Cyrl-CS"/>
        </w:rPr>
        <w:t xml:space="preserve"> </w:t>
      </w:r>
      <w:r w:rsidRPr="004408CF">
        <w:rPr>
          <w:sz w:val="26"/>
          <w:szCs w:val="26"/>
          <w:lang w:val="sr-Cyrl-CS"/>
        </w:rPr>
        <w:t>и донело следећи</w:t>
      </w:r>
    </w:p>
    <w:p w:rsidR="00E5172A" w:rsidRPr="004408CF" w:rsidRDefault="00E5172A" w:rsidP="00E5172A">
      <w:pPr>
        <w:rPr>
          <w:b/>
          <w:i/>
          <w:sz w:val="26"/>
          <w:szCs w:val="26"/>
          <w:lang w:val="sr-Cyrl-CS"/>
        </w:rPr>
      </w:pPr>
    </w:p>
    <w:p w:rsidR="00E5172A" w:rsidRPr="004408CF" w:rsidRDefault="00E5172A" w:rsidP="00E5172A">
      <w:pPr>
        <w:jc w:val="center"/>
        <w:rPr>
          <w:b/>
          <w:i/>
          <w:sz w:val="26"/>
          <w:szCs w:val="26"/>
          <w:lang w:val="sr-Cyrl-CS"/>
        </w:rPr>
      </w:pPr>
      <w:r w:rsidRPr="004408CF">
        <w:rPr>
          <w:b/>
          <w:i/>
          <w:sz w:val="26"/>
          <w:szCs w:val="26"/>
          <w:lang w:val="sr-Cyrl-CS"/>
        </w:rPr>
        <w:t xml:space="preserve">З А К Љ У Ч А К </w:t>
      </w:r>
    </w:p>
    <w:p w:rsidR="00E5172A" w:rsidRDefault="00E5172A" w:rsidP="00E5172A">
      <w:pPr>
        <w:jc w:val="both"/>
        <w:rPr>
          <w:sz w:val="26"/>
          <w:szCs w:val="26"/>
          <w:lang w:val="sr-Cyrl-CS"/>
        </w:rPr>
      </w:pPr>
      <w:r w:rsidRPr="004408CF">
        <w:rPr>
          <w:sz w:val="26"/>
          <w:szCs w:val="26"/>
        </w:rPr>
        <w:tab/>
      </w:r>
    </w:p>
    <w:p w:rsidR="00E5172A" w:rsidRPr="004408CF" w:rsidRDefault="00BC2EED" w:rsidP="00E5172A">
      <w:pPr>
        <w:ind w:firstLine="708"/>
        <w:jc w:val="both"/>
        <w:rPr>
          <w:sz w:val="26"/>
          <w:szCs w:val="26"/>
          <w:lang w:val="sr-Cyrl-CS"/>
        </w:rPr>
      </w:pPr>
      <w:r>
        <w:rPr>
          <w:sz w:val="26"/>
          <w:szCs w:val="26"/>
          <w:lang w:val="sr-Cyrl-CS"/>
        </w:rPr>
        <w:t xml:space="preserve">Утврђује се Предлог </w:t>
      </w:r>
      <w:r w:rsidRPr="00BC2EED">
        <w:rPr>
          <w:sz w:val="26"/>
          <w:szCs w:val="26"/>
          <w:lang w:val="sr-Cyrl-CS"/>
        </w:rPr>
        <w:t>Програм</w:t>
      </w:r>
      <w:r>
        <w:rPr>
          <w:sz w:val="26"/>
          <w:szCs w:val="26"/>
          <w:lang w:val="sr-Cyrl-CS"/>
        </w:rPr>
        <w:t>а</w:t>
      </w:r>
      <w:r w:rsidRPr="00BC2EED">
        <w:rPr>
          <w:sz w:val="26"/>
          <w:szCs w:val="26"/>
          <w:lang w:val="sr-Cyrl-CS"/>
        </w:rPr>
        <w:t xml:space="preserve"> подршке за спровођење пољопривредне политике и политике руралног развоја за град Врање</w:t>
      </w:r>
      <w:r w:rsidRPr="004408CF">
        <w:rPr>
          <w:sz w:val="26"/>
          <w:szCs w:val="26"/>
          <w:lang w:val="sr-Cyrl-CS"/>
        </w:rPr>
        <w:t xml:space="preserve"> </w:t>
      </w:r>
      <w:r w:rsidR="00E5172A">
        <w:rPr>
          <w:sz w:val="26"/>
          <w:szCs w:val="26"/>
          <w:lang w:val="sr-Cyrl-CS"/>
        </w:rPr>
        <w:t>и доставља</w:t>
      </w:r>
      <w:r>
        <w:rPr>
          <w:sz w:val="26"/>
          <w:szCs w:val="26"/>
          <w:lang w:val="sr-Cyrl-CS"/>
        </w:rPr>
        <w:t xml:space="preserve"> се надлежном министарству и </w:t>
      </w:r>
      <w:r w:rsidR="00E5172A">
        <w:rPr>
          <w:sz w:val="26"/>
          <w:szCs w:val="26"/>
          <w:lang w:val="sr-Cyrl-CS"/>
        </w:rPr>
        <w:t xml:space="preserve"> </w:t>
      </w:r>
      <w:r w:rsidR="00E5172A" w:rsidRPr="004408CF">
        <w:rPr>
          <w:sz w:val="26"/>
          <w:szCs w:val="26"/>
          <w:lang w:val="sr-Cyrl-CS"/>
        </w:rPr>
        <w:t>Скупштини</w:t>
      </w:r>
      <w:r>
        <w:rPr>
          <w:sz w:val="26"/>
          <w:szCs w:val="26"/>
          <w:lang w:val="sr-Cyrl-CS"/>
        </w:rPr>
        <w:t xml:space="preserve"> града Врања на давање сагласности</w:t>
      </w:r>
      <w:r w:rsidR="00E5172A" w:rsidRPr="004408CF">
        <w:rPr>
          <w:sz w:val="26"/>
          <w:szCs w:val="26"/>
          <w:lang w:val="sr-Cyrl-CS"/>
        </w:rPr>
        <w:t>.</w:t>
      </w:r>
    </w:p>
    <w:p w:rsidR="00E5172A" w:rsidRPr="004408CF" w:rsidRDefault="00E5172A" w:rsidP="00E5172A">
      <w:pPr>
        <w:jc w:val="both"/>
        <w:rPr>
          <w:sz w:val="26"/>
          <w:szCs w:val="26"/>
          <w:lang w:val="sr-Cyrl-CS"/>
        </w:rPr>
      </w:pPr>
    </w:p>
    <w:p w:rsidR="00E5172A" w:rsidRPr="00BC2EED" w:rsidRDefault="00E5172A" w:rsidP="00E5172A">
      <w:pPr>
        <w:ind w:firstLine="706"/>
        <w:jc w:val="both"/>
        <w:rPr>
          <w:sz w:val="26"/>
          <w:szCs w:val="26"/>
        </w:rPr>
      </w:pPr>
      <w:r w:rsidRPr="004408CF">
        <w:rPr>
          <w:sz w:val="26"/>
          <w:szCs w:val="26"/>
          <w:lang w:val="sr-Cyrl-CS"/>
        </w:rPr>
        <w:t xml:space="preserve">Уводне напомене на седници </w:t>
      </w:r>
      <w:r>
        <w:rPr>
          <w:sz w:val="26"/>
          <w:szCs w:val="26"/>
          <w:lang w:val="sr-Cyrl-CS"/>
        </w:rPr>
        <w:t xml:space="preserve">Скупштине </w:t>
      </w:r>
      <w:r w:rsidRPr="004408CF">
        <w:rPr>
          <w:sz w:val="26"/>
          <w:szCs w:val="26"/>
          <w:lang w:val="sr-Cyrl-CS"/>
        </w:rPr>
        <w:t xml:space="preserve">поднеће </w:t>
      </w:r>
      <w:r w:rsidR="00BC2EED">
        <w:rPr>
          <w:sz w:val="26"/>
          <w:szCs w:val="26"/>
          <w:lang w:val="sr-Cyrl-CS"/>
        </w:rPr>
        <w:t xml:space="preserve">Александар Јањић, члан Градског већа за ресор </w:t>
      </w:r>
      <w:r w:rsidR="00BC2EED" w:rsidRPr="00BC2EED">
        <w:rPr>
          <w:sz w:val="26"/>
          <w:szCs w:val="26"/>
          <w:lang w:val="sr-Cyrl-CS"/>
        </w:rPr>
        <w:t>-</w:t>
      </w:r>
      <w:r w:rsidR="00BC2EED" w:rsidRPr="00BC2EED">
        <w:rPr>
          <w:sz w:val="26"/>
          <w:szCs w:val="26"/>
        </w:rPr>
        <w:t xml:space="preserve"> пољопривреда, агроекономија и развој села</w:t>
      </w:r>
      <w:r w:rsidR="00BC2EED">
        <w:rPr>
          <w:sz w:val="26"/>
          <w:szCs w:val="26"/>
        </w:rPr>
        <w:t>.</w:t>
      </w:r>
    </w:p>
    <w:p w:rsidR="00E5172A" w:rsidRPr="004408CF" w:rsidRDefault="00E5172A" w:rsidP="00E5172A">
      <w:pPr>
        <w:ind w:firstLine="708"/>
        <w:jc w:val="both"/>
        <w:rPr>
          <w:sz w:val="26"/>
          <w:szCs w:val="26"/>
          <w:lang w:val="sr-Cyrl-CS"/>
        </w:rPr>
      </w:pPr>
      <w:r w:rsidRPr="004408CF">
        <w:rPr>
          <w:sz w:val="26"/>
          <w:szCs w:val="26"/>
          <w:lang w:val="sr-Cyrl-CS"/>
        </w:rPr>
        <w:tab/>
      </w:r>
    </w:p>
    <w:p w:rsidR="00E5172A" w:rsidRPr="004408CF" w:rsidRDefault="00E5172A" w:rsidP="00E5172A">
      <w:pPr>
        <w:ind w:firstLine="720"/>
        <w:rPr>
          <w:sz w:val="26"/>
          <w:szCs w:val="26"/>
          <w:lang w:val="sr-Cyrl-CS"/>
        </w:rPr>
      </w:pPr>
    </w:p>
    <w:p w:rsidR="00E5172A" w:rsidRPr="004408CF" w:rsidRDefault="00E5172A" w:rsidP="00E5172A">
      <w:pPr>
        <w:ind w:firstLine="720"/>
        <w:rPr>
          <w:b/>
          <w:sz w:val="26"/>
          <w:szCs w:val="26"/>
          <w:lang w:val="sr-Cyrl-CS"/>
        </w:rPr>
      </w:pPr>
      <w:r w:rsidRPr="004408CF">
        <w:rPr>
          <w:b/>
          <w:sz w:val="26"/>
          <w:szCs w:val="26"/>
          <w:lang w:val="sr-Cyrl-CS"/>
        </w:rPr>
        <w:t xml:space="preserve">                                                                                ПРЕДСЕДНИК</w:t>
      </w:r>
    </w:p>
    <w:p w:rsidR="00E5172A" w:rsidRPr="004408CF" w:rsidRDefault="00E5172A" w:rsidP="00E5172A">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ГРАДСКОГ ВЕЋА,</w:t>
      </w:r>
    </w:p>
    <w:p w:rsidR="00E5172A" w:rsidRPr="004408CF" w:rsidRDefault="00E5172A" w:rsidP="00E5172A">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w:t>
      </w:r>
      <w:r>
        <w:rPr>
          <w:b/>
          <w:sz w:val="26"/>
          <w:szCs w:val="26"/>
          <w:lang w:val="sr-Cyrl-CS"/>
        </w:rPr>
        <w:t xml:space="preserve">            </w:t>
      </w:r>
      <w:r w:rsidR="00BC2EED">
        <w:rPr>
          <w:b/>
          <w:sz w:val="26"/>
          <w:szCs w:val="26"/>
          <w:lang w:val="sr-Cyrl-CS"/>
        </w:rPr>
        <w:t xml:space="preserve"> </w:t>
      </w:r>
      <w:r>
        <w:rPr>
          <w:b/>
          <w:sz w:val="26"/>
          <w:szCs w:val="26"/>
          <w:lang w:val="sr-Cyrl-CS"/>
        </w:rPr>
        <w:t xml:space="preserve"> </w:t>
      </w:r>
      <w:r w:rsidRPr="004408CF">
        <w:rPr>
          <w:b/>
          <w:sz w:val="26"/>
          <w:szCs w:val="26"/>
          <w:lang w:val="sr-Cyrl-CS"/>
        </w:rPr>
        <w:t>др Слободан Миленковић</w:t>
      </w:r>
      <w:r w:rsidR="00903746">
        <w:rPr>
          <w:b/>
          <w:sz w:val="26"/>
          <w:szCs w:val="26"/>
          <w:lang w:val="sr-Cyrl-CS"/>
        </w:rPr>
        <w:t>,с.р.</w:t>
      </w:r>
    </w:p>
    <w:p w:rsidR="00E5172A" w:rsidRPr="004408CF" w:rsidRDefault="00E5172A" w:rsidP="00E5172A">
      <w:pPr>
        <w:rPr>
          <w:sz w:val="26"/>
          <w:szCs w:val="26"/>
          <w:lang w:val="sr-Cyrl-CS"/>
        </w:rPr>
      </w:pPr>
    </w:p>
    <w:p w:rsidR="00E5172A" w:rsidRPr="00E5172A" w:rsidRDefault="00E5172A" w:rsidP="009B1F17">
      <w:pPr>
        <w:contextualSpacing/>
        <w:jc w:val="both"/>
        <w:rPr>
          <w:rFonts w:cs="Times New Roman"/>
        </w:rPr>
      </w:pPr>
    </w:p>
    <w:p w:rsidR="009B1F17" w:rsidRDefault="009B1F17" w:rsidP="009B1F17">
      <w:pPr>
        <w:jc w:val="both"/>
        <w:rPr>
          <w:rFonts w:cs="Times New Roman"/>
        </w:rPr>
      </w:pPr>
    </w:p>
    <w:p w:rsidR="009B1F17" w:rsidRDefault="009B1F17" w:rsidP="009B1F17">
      <w:pPr>
        <w:jc w:val="both"/>
        <w:rPr>
          <w:rFonts w:cs="Times New Roman"/>
        </w:rPr>
      </w:pPr>
    </w:p>
    <w:p w:rsidR="009B1F17" w:rsidRDefault="009B1F17"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Default="003B4F75" w:rsidP="009B1F17">
      <w:pPr>
        <w:jc w:val="both"/>
        <w:rPr>
          <w:rFonts w:cs="Times New Roman"/>
        </w:rPr>
      </w:pPr>
    </w:p>
    <w:p w:rsidR="003B4F75" w:rsidRPr="004408CF" w:rsidRDefault="003B4F75" w:rsidP="003B4F75">
      <w:pPr>
        <w:rPr>
          <w:b/>
          <w:sz w:val="26"/>
          <w:szCs w:val="26"/>
          <w:lang w:val="sr-Cyrl-CS"/>
        </w:rPr>
      </w:pPr>
      <w:r w:rsidRPr="004408CF">
        <w:rPr>
          <w:b/>
          <w:sz w:val="26"/>
          <w:szCs w:val="26"/>
          <w:lang w:val="sr-Cyrl-CS"/>
        </w:rPr>
        <w:t>Република Србија</w:t>
      </w:r>
    </w:p>
    <w:p w:rsidR="003B4F75" w:rsidRPr="004408CF" w:rsidRDefault="003B4F75" w:rsidP="003B4F75">
      <w:pPr>
        <w:rPr>
          <w:b/>
          <w:sz w:val="26"/>
          <w:szCs w:val="26"/>
          <w:lang w:val="sr-Cyrl-CS"/>
        </w:rPr>
      </w:pPr>
      <w:r w:rsidRPr="004408CF">
        <w:rPr>
          <w:b/>
          <w:sz w:val="26"/>
          <w:szCs w:val="26"/>
          <w:lang w:val="sr-Cyrl-CS"/>
        </w:rPr>
        <w:t>ГРАД ВРАЊЕ</w:t>
      </w:r>
    </w:p>
    <w:p w:rsidR="003B4F75" w:rsidRPr="004408CF" w:rsidRDefault="003B4F75" w:rsidP="003B4F75">
      <w:pPr>
        <w:rPr>
          <w:b/>
          <w:sz w:val="26"/>
          <w:szCs w:val="26"/>
          <w:lang w:val="sr-Cyrl-CS"/>
        </w:rPr>
      </w:pPr>
      <w:r w:rsidRPr="004408CF">
        <w:rPr>
          <w:b/>
          <w:sz w:val="26"/>
          <w:szCs w:val="26"/>
          <w:lang w:val="sr-Cyrl-CS"/>
        </w:rPr>
        <w:t>ГРАДСКО ВЕЋЕ</w:t>
      </w:r>
    </w:p>
    <w:p w:rsidR="003B4F75" w:rsidRPr="004408CF" w:rsidRDefault="003B4F75" w:rsidP="003B4F75">
      <w:pPr>
        <w:rPr>
          <w:b/>
          <w:sz w:val="26"/>
          <w:szCs w:val="26"/>
          <w:lang w:val="sr-Cyrl-CS"/>
        </w:rPr>
      </w:pPr>
      <w:r>
        <w:rPr>
          <w:b/>
          <w:sz w:val="26"/>
          <w:szCs w:val="26"/>
          <w:lang w:val="sr-Cyrl-CS"/>
        </w:rPr>
        <w:t>Број: 06-29/2017</w:t>
      </w:r>
      <w:r w:rsidRPr="004408CF">
        <w:rPr>
          <w:b/>
          <w:sz w:val="26"/>
          <w:szCs w:val="26"/>
          <w:lang w:val="sr-Cyrl-CS"/>
        </w:rPr>
        <w:t>-04</w:t>
      </w:r>
    </w:p>
    <w:p w:rsidR="003B4F75" w:rsidRPr="004408CF" w:rsidRDefault="003B4F75" w:rsidP="003B4F75">
      <w:pPr>
        <w:rPr>
          <w:b/>
          <w:sz w:val="26"/>
          <w:szCs w:val="26"/>
          <w:lang w:val="sr-Cyrl-CS"/>
        </w:rPr>
      </w:pPr>
      <w:r>
        <w:rPr>
          <w:b/>
          <w:sz w:val="26"/>
          <w:szCs w:val="26"/>
          <w:lang w:val="sr-Cyrl-CS"/>
        </w:rPr>
        <w:t>Дана: 10</w:t>
      </w:r>
      <w:r w:rsidRPr="004408CF">
        <w:rPr>
          <w:b/>
          <w:sz w:val="26"/>
          <w:szCs w:val="26"/>
        </w:rPr>
        <w:t>.0</w:t>
      </w:r>
      <w:r>
        <w:rPr>
          <w:b/>
          <w:sz w:val="26"/>
          <w:szCs w:val="26"/>
          <w:lang w:val="sr-Cyrl-CS"/>
        </w:rPr>
        <w:t>2.2017</w:t>
      </w:r>
      <w:r w:rsidRPr="004408CF">
        <w:rPr>
          <w:b/>
          <w:sz w:val="26"/>
          <w:szCs w:val="26"/>
          <w:lang w:val="sr-Cyrl-CS"/>
        </w:rPr>
        <w:t>. године</w:t>
      </w:r>
    </w:p>
    <w:p w:rsidR="003B4F75" w:rsidRPr="004408CF" w:rsidRDefault="003B4F75" w:rsidP="003B4F75">
      <w:pPr>
        <w:rPr>
          <w:b/>
          <w:sz w:val="26"/>
          <w:szCs w:val="26"/>
          <w:lang w:val="sr-Cyrl-CS"/>
        </w:rPr>
      </w:pPr>
      <w:r w:rsidRPr="004408CF">
        <w:rPr>
          <w:b/>
          <w:sz w:val="26"/>
          <w:szCs w:val="26"/>
          <w:lang w:val="sr-Cyrl-CS"/>
        </w:rPr>
        <w:t>В р а њ е</w:t>
      </w:r>
    </w:p>
    <w:p w:rsidR="003B4F75" w:rsidRPr="004408CF" w:rsidRDefault="003B4F75" w:rsidP="003B4F75">
      <w:pPr>
        <w:rPr>
          <w:b/>
          <w:sz w:val="26"/>
          <w:szCs w:val="26"/>
          <w:lang w:val="sr-Cyrl-CS"/>
        </w:rPr>
      </w:pPr>
      <w:r w:rsidRPr="004408CF">
        <w:rPr>
          <w:b/>
          <w:sz w:val="26"/>
          <w:szCs w:val="26"/>
        </w:rPr>
        <w:t xml:space="preserve"> </w:t>
      </w:r>
    </w:p>
    <w:p w:rsidR="003B4F75" w:rsidRPr="004408CF" w:rsidRDefault="003B4F75" w:rsidP="003B4F75">
      <w:pPr>
        <w:jc w:val="center"/>
        <w:rPr>
          <w:b/>
          <w:sz w:val="26"/>
          <w:szCs w:val="26"/>
          <w:lang w:val="sr-Cyrl-CS"/>
        </w:rPr>
      </w:pPr>
      <w:r w:rsidRPr="004408CF">
        <w:rPr>
          <w:b/>
          <w:sz w:val="26"/>
          <w:szCs w:val="26"/>
          <w:lang w:val="sr-Cyrl-CS"/>
        </w:rPr>
        <w:t>СКУПШТИНА ГРАДА</w:t>
      </w:r>
    </w:p>
    <w:p w:rsidR="003B4F75" w:rsidRPr="004408CF" w:rsidRDefault="003B4F75" w:rsidP="003B4F75">
      <w:pPr>
        <w:jc w:val="center"/>
        <w:rPr>
          <w:b/>
          <w:sz w:val="26"/>
          <w:szCs w:val="26"/>
          <w:lang w:val="sr-Cyrl-CS"/>
        </w:rPr>
      </w:pPr>
      <w:r w:rsidRPr="004408CF">
        <w:rPr>
          <w:b/>
          <w:sz w:val="26"/>
          <w:szCs w:val="26"/>
          <w:lang w:val="sr-Cyrl-CS"/>
        </w:rPr>
        <w:t>-председнику-</w:t>
      </w:r>
    </w:p>
    <w:p w:rsidR="003B4F75" w:rsidRPr="004408CF" w:rsidRDefault="003B4F75" w:rsidP="003B4F75">
      <w:pPr>
        <w:ind w:firstLine="708"/>
        <w:rPr>
          <w:b/>
          <w:sz w:val="26"/>
          <w:szCs w:val="26"/>
          <w:lang w:val="sr-Cyrl-CS"/>
        </w:rPr>
      </w:pPr>
    </w:p>
    <w:p w:rsidR="003B4F75" w:rsidRPr="004408CF" w:rsidRDefault="003B4F75" w:rsidP="003B4F75">
      <w:pPr>
        <w:rPr>
          <w:b/>
          <w:sz w:val="26"/>
          <w:szCs w:val="26"/>
          <w:lang w:val="sr-Cyrl-CS"/>
        </w:rPr>
      </w:pPr>
    </w:p>
    <w:p w:rsidR="003B4F75" w:rsidRPr="004408CF" w:rsidRDefault="003B4F75" w:rsidP="003B4F75">
      <w:pPr>
        <w:rPr>
          <w:b/>
          <w:sz w:val="26"/>
          <w:szCs w:val="26"/>
          <w:lang w:val="sr-Cyrl-CS"/>
        </w:rPr>
      </w:pPr>
    </w:p>
    <w:p w:rsidR="003B4F75" w:rsidRPr="004408CF" w:rsidRDefault="003B4F75" w:rsidP="003B4F75">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10.02</w:t>
      </w:r>
      <w:r w:rsidRPr="004408CF">
        <w:rPr>
          <w:sz w:val="26"/>
          <w:szCs w:val="26"/>
          <w:lang w:val="sr-Cyrl-CS"/>
        </w:rPr>
        <w:t>.</w:t>
      </w:r>
      <w:r w:rsidRPr="004408CF">
        <w:rPr>
          <w:sz w:val="26"/>
          <w:szCs w:val="26"/>
        </w:rPr>
        <w:t>201</w:t>
      </w:r>
      <w:r>
        <w:rPr>
          <w:sz w:val="26"/>
          <w:szCs w:val="26"/>
          <w:lang w:val="sr-Cyrl-CS"/>
        </w:rPr>
        <w:t>7</w:t>
      </w:r>
      <w:r w:rsidRPr="004408CF">
        <w:rPr>
          <w:sz w:val="26"/>
          <w:szCs w:val="26"/>
          <w:lang w:val="sr-Cyrl-CS"/>
        </w:rPr>
        <w:t xml:space="preserve">. године, разматрало је </w:t>
      </w:r>
      <w:r>
        <w:rPr>
          <w:sz w:val="26"/>
          <w:szCs w:val="26"/>
          <w:lang w:val="sr-Cyrl-CS"/>
        </w:rPr>
        <w:t>Нацрт</w:t>
      </w:r>
      <w:r w:rsidRPr="00433798">
        <w:rPr>
          <w:sz w:val="26"/>
          <w:szCs w:val="26"/>
          <w:lang w:val="sr-Cyrl-CS"/>
        </w:rPr>
        <w:t xml:space="preserve"> Решења о образовању Комисије </w:t>
      </w:r>
      <w:r w:rsidRPr="00433798">
        <w:rPr>
          <w:sz w:val="26"/>
          <w:szCs w:val="26"/>
        </w:rPr>
        <w:t>за координацију инспекцијског надзора над пословима из изворне надлежности Града Врања</w:t>
      </w:r>
      <w:r>
        <w:rPr>
          <w:sz w:val="26"/>
          <w:szCs w:val="26"/>
          <w:lang w:val="sr-Cyrl-CS"/>
        </w:rPr>
        <w:t xml:space="preserve"> </w:t>
      </w:r>
      <w:r w:rsidRPr="004408CF">
        <w:rPr>
          <w:sz w:val="26"/>
          <w:szCs w:val="26"/>
          <w:lang w:val="sr-Cyrl-CS"/>
        </w:rPr>
        <w:t>и донело следећи</w:t>
      </w:r>
    </w:p>
    <w:p w:rsidR="003B4F75" w:rsidRPr="004408CF" w:rsidRDefault="003B4F75" w:rsidP="003B4F75">
      <w:pPr>
        <w:rPr>
          <w:b/>
          <w:i/>
          <w:sz w:val="26"/>
          <w:szCs w:val="26"/>
          <w:lang w:val="sr-Cyrl-CS"/>
        </w:rPr>
      </w:pPr>
    </w:p>
    <w:p w:rsidR="003B4F75" w:rsidRPr="004408CF" w:rsidRDefault="003B4F75" w:rsidP="003B4F75">
      <w:pPr>
        <w:jc w:val="center"/>
        <w:rPr>
          <w:b/>
          <w:i/>
          <w:sz w:val="26"/>
          <w:szCs w:val="26"/>
          <w:lang w:val="sr-Cyrl-CS"/>
        </w:rPr>
      </w:pPr>
      <w:r w:rsidRPr="004408CF">
        <w:rPr>
          <w:b/>
          <w:i/>
          <w:sz w:val="26"/>
          <w:szCs w:val="26"/>
          <w:lang w:val="sr-Cyrl-CS"/>
        </w:rPr>
        <w:t xml:space="preserve">З А К Љ У Ч А К </w:t>
      </w:r>
    </w:p>
    <w:p w:rsidR="003B4F75" w:rsidRDefault="003B4F75" w:rsidP="003B4F75">
      <w:pPr>
        <w:jc w:val="both"/>
        <w:rPr>
          <w:sz w:val="26"/>
          <w:szCs w:val="26"/>
          <w:lang w:val="sr-Cyrl-CS"/>
        </w:rPr>
      </w:pPr>
      <w:r w:rsidRPr="004408CF">
        <w:rPr>
          <w:sz w:val="26"/>
          <w:szCs w:val="26"/>
        </w:rPr>
        <w:tab/>
      </w:r>
    </w:p>
    <w:p w:rsidR="003B4F75" w:rsidRPr="003B4F75" w:rsidRDefault="003B4F75" w:rsidP="003B4F75">
      <w:pPr>
        <w:ind w:firstLine="708"/>
        <w:jc w:val="both"/>
        <w:rPr>
          <w:sz w:val="26"/>
          <w:szCs w:val="26"/>
        </w:rPr>
      </w:pPr>
      <w:r w:rsidRPr="004408CF">
        <w:rPr>
          <w:sz w:val="26"/>
          <w:szCs w:val="26"/>
          <w:lang w:val="sr-Cyrl-CS"/>
        </w:rPr>
        <w:tab/>
      </w:r>
      <w:r>
        <w:rPr>
          <w:sz w:val="26"/>
          <w:szCs w:val="26"/>
          <w:lang w:val="sr-Cyrl-CS"/>
        </w:rPr>
        <w:t xml:space="preserve">Утврђује се Предлог Решења </w:t>
      </w:r>
      <w:r w:rsidRPr="00433798">
        <w:rPr>
          <w:sz w:val="26"/>
          <w:szCs w:val="26"/>
          <w:lang w:val="sr-Cyrl-CS"/>
        </w:rPr>
        <w:t xml:space="preserve">о образовању Комисије </w:t>
      </w:r>
      <w:r w:rsidRPr="00433798">
        <w:rPr>
          <w:sz w:val="26"/>
          <w:szCs w:val="26"/>
        </w:rPr>
        <w:t>за координацију инспекцијског надзора над пословима из изворне надлежности Града Врања</w:t>
      </w:r>
      <w:r>
        <w:rPr>
          <w:sz w:val="26"/>
          <w:szCs w:val="26"/>
        </w:rPr>
        <w:t xml:space="preserve"> и доставља Скупштини на разматрање и усвајање.</w:t>
      </w:r>
    </w:p>
    <w:p w:rsidR="003B4F75" w:rsidRPr="004408CF" w:rsidRDefault="003B4F75" w:rsidP="003B4F75">
      <w:pPr>
        <w:jc w:val="both"/>
        <w:rPr>
          <w:sz w:val="26"/>
          <w:szCs w:val="26"/>
          <w:lang w:val="sr-Cyrl-CS"/>
        </w:rPr>
      </w:pPr>
    </w:p>
    <w:p w:rsidR="003B4F75" w:rsidRPr="004408CF" w:rsidRDefault="003B4F75" w:rsidP="003B4F75">
      <w:pPr>
        <w:ind w:firstLine="706"/>
        <w:jc w:val="both"/>
        <w:rPr>
          <w:sz w:val="26"/>
          <w:szCs w:val="26"/>
          <w:lang w:val="sr-Cyrl-CS"/>
        </w:rPr>
      </w:pPr>
      <w:r w:rsidRPr="004408CF">
        <w:rPr>
          <w:sz w:val="26"/>
          <w:szCs w:val="26"/>
          <w:lang w:val="sr-Cyrl-CS"/>
        </w:rPr>
        <w:t xml:space="preserve">Уводне напомене на седници </w:t>
      </w:r>
      <w:r>
        <w:rPr>
          <w:sz w:val="26"/>
          <w:szCs w:val="26"/>
          <w:lang w:val="sr-Cyrl-CS"/>
        </w:rPr>
        <w:t>Скупштине Душан Аритоновић, начелник Градске управе града Врања.</w:t>
      </w:r>
    </w:p>
    <w:p w:rsidR="003B4F75" w:rsidRPr="004408CF" w:rsidRDefault="003B4F75" w:rsidP="003B4F75">
      <w:pPr>
        <w:ind w:firstLine="708"/>
        <w:jc w:val="both"/>
        <w:rPr>
          <w:sz w:val="26"/>
          <w:szCs w:val="26"/>
          <w:lang w:val="sr-Cyrl-CS"/>
        </w:rPr>
      </w:pPr>
      <w:r w:rsidRPr="004408CF">
        <w:rPr>
          <w:sz w:val="26"/>
          <w:szCs w:val="26"/>
          <w:lang w:val="sr-Cyrl-CS"/>
        </w:rPr>
        <w:tab/>
      </w:r>
    </w:p>
    <w:p w:rsidR="003B4F75" w:rsidRPr="004408CF" w:rsidRDefault="003B4F75" w:rsidP="003B4F75">
      <w:pPr>
        <w:ind w:firstLine="720"/>
        <w:rPr>
          <w:sz w:val="26"/>
          <w:szCs w:val="26"/>
          <w:lang w:val="sr-Cyrl-CS"/>
        </w:rPr>
      </w:pPr>
    </w:p>
    <w:p w:rsidR="003B4F75" w:rsidRPr="004408CF" w:rsidRDefault="003B4F75" w:rsidP="003B4F75">
      <w:pPr>
        <w:ind w:firstLine="720"/>
        <w:rPr>
          <w:b/>
          <w:sz w:val="26"/>
          <w:szCs w:val="26"/>
          <w:lang w:val="sr-Cyrl-CS"/>
        </w:rPr>
      </w:pPr>
      <w:r w:rsidRPr="004408CF">
        <w:rPr>
          <w:b/>
          <w:sz w:val="26"/>
          <w:szCs w:val="26"/>
          <w:lang w:val="sr-Cyrl-CS"/>
        </w:rPr>
        <w:t xml:space="preserve">                                                                                ПРЕДСЕДНИК</w:t>
      </w:r>
    </w:p>
    <w:p w:rsidR="003B4F75" w:rsidRPr="004408CF" w:rsidRDefault="003B4F75" w:rsidP="003B4F75">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ГРАДСКОГ ВЕЋА,</w:t>
      </w:r>
    </w:p>
    <w:p w:rsidR="003B4F75" w:rsidRDefault="003B4F75" w:rsidP="003B4F75">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w:t>
      </w:r>
      <w:r>
        <w:rPr>
          <w:b/>
          <w:sz w:val="26"/>
          <w:szCs w:val="26"/>
          <w:lang w:val="sr-Cyrl-CS"/>
        </w:rPr>
        <w:t xml:space="preserve">             </w:t>
      </w:r>
      <w:r w:rsidRPr="004408CF">
        <w:rPr>
          <w:b/>
          <w:sz w:val="26"/>
          <w:szCs w:val="26"/>
          <w:lang w:val="sr-Cyrl-CS"/>
        </w:rPr>
        <w:t>др Слободан Миленковић</w:t>
      </w: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Default="00EA6D6F" w:rsidP="003B4F75">
      <w:pPr>
        <w:rPr>
          <w:b/>
          <w:sz w:val="26"/>
          <w:szCs w:val="26"/>
          <w:lang w:val="sr-Cyrl-CS"/>
        </w:rPr>
      </w:pPr>
    </w:p>
    <w:p w:rsidR="00EA6D6F" w:rsidRPr="004408CF" w:rsidRDefault="00EA6D6F" w:rsidP="00EA6D6F">
      <w:pPr>
        <w:rPr>
          <w:b/>
          <w:sz w:val="26"/>
          <w:szCs w:val="26"/>
          <w:lang w:val="sr-Cyrl-CS"/>
        </w:rPr>
      </w:pPr>
      <w:r w:rsidRPr="004408CF">
        <w:rPr>
          <w:b/>
          <w:sz w:val="26"/>
          <w:szCs w:val="26"/>
          <w:lang w:val="sr-Cyrl-CS"/>
        </w:rPr>
        <w:t>Република Србија</w:t>
      </w:r>
    </w:p>
    <w:p w:rsidR="00EA6D6F" w:rsidRPr="004408CF" w:rsidRDefault="00EA6D6F" w:rsidP="00EA6D6F">
      <w:pPr>
        <w:rPr>
          <w:b/>
          <w:sz w:val="26"/>
          <w:szCs w:val="26"/>
          <w:lang w:val="sr-Cyrl-CS"/>
        </w:rPr>
      </w:pPr>
      <w:r w:rsidRPr="004408CF">
        <w:rPr>
          <w:b/>
          <w:sz w:val="26"/>
          <w:szCs w:val="26"/>
          <w:lang w:val="sr-Cyrl-CS"/>
        </w:rPr>
        <w:t>ГРАД ВРАЊЕ</w:t>
      </w:r>
    </w:p>
    <w:p w:rsidR="00EA6D6F" w:rsidRPr="004408CF" w:rsidRDefault="00EA6D6F" w:rsidP="00EA6D6F">
      <w:pPr>
        <w:rPr>
          <w:b/>
          <w:sz w:val="26"/>
          <w:szCs w:val="26"/>
          <w:lang w:val="sr-Cyrl-CS"/>
        </w:rPr>
      </w:pPr>
      <w:r w:rsidRPr="004408CF">
        <w:rPr>
          <w:b/>
          <w:sz w:val="26"/>
          <w:szCs w:val="26"/>
          <w:lang w:val="sr-Cyrl-CS"/>
        </w:rPr>
        <w:t>ГРАДСКО ВЕЋЕ</w:t>
      </w:r>
    </w:p>
    <w:p w:rsidR="00EA6D6F" w:rsidRPr="004408CF" w:rsidRDefault="00EA6D6F" w:rsidP="00EA6D6F">
      <w:pPr>
        <w:rPr>
          <w:b/>
          <w:sz w:val="26"/>
          <w:szCs w:val="26"/>
          <w:lang w:val="sr-Cyrl-CS"/>
        </w:rPr>
      </w:pPr>
      <w:r>
        <w:rPr>
          <w:b/>
          <w:sz w:val="26"/>
          <w:szCs w:val="26"/>
          <w:lang w:val="sr-Cyrl-CS"/>
        </w:rPr>
        <w:t>Број: 06-29/2017</w:t>
      </w:r>
      <w:r w:rsidRPr="004408CF">
        <w:rPr>
          <w:b/>
          <w:sz w:val="26"/>
          <w:szCs w:val="26"/>
          <w:lang w:val="sr-Cyrl-CS"/>
        </w:rPr>
        <w:t>-04</w:t>
      </w:r>
    </w:p>
    <w:p w:rsidR="00EA6D6F" w:rsidRPr="004408CF" w:rsidRDefault="00EA6D6F" w:rsidP="00EA6D6F">
      <w:pPr>
        <w:rPr>
          <w:b/>
          <w:sz w:val="26"/>
          <w:szCs w:val="26"/>
          <w:lang w:val="sr-Cyrl-CS"/>
        </w:rPr>
      </w:pPr>
      <w:r>
        <w:rPr>
          <w:b/>
          <w:sz w:val="26"/>
          <w:szCs w:val="26"/>
          <w:lang w:val="sr-Cyrl-CS"/>
        </w:rPr>
        <w:t>Дана: 10</w:t>
      </w:r>
      <w:r w:rsidRPr="004408CF">
        <w:rPr>
          <w:b/>
          <w:sz w:val="26"/>
          <w:szCs w:val="26"/>
        </w:rPr>
        <w:t>.0</w:t>
      </w:r>
      <w:r>
        <w:rPr>
          <w:b/>
          <w:sz w:val="26"/>
          <w:szCs w:val="26"/>
          <w:lang w:val="sr-Cyrl-CS"/>
        </w:rPr>
        <w:t>2.2017</w:t>
      </w:r>
      <w:r w:rsidRPr="004408CF">
        <w:rPr>
          <w:b/>
          <w:sz w:val="26"/>
          <w:szCs w:val="26"/>
          <w:lang w:val="sr-Cyrl-CS"/>
        </w:rPr>
        <w:t>. године</w:t>
      </w:r>
    </w:p>
    <w:p w:rsidR="00EA6D6F" w:rsidRPr="004408CF" w:rsidRDefault="00EA6D6F" w:rsidP="00EA6D6F">
      <w:pPr>
        <w:rPr>
          <w:b/>
          <w:sz w:val="26"/>
          <w:szCs w:val="26"/>
          <w:lang w:val="sr-Cyrl-CS"/>
        </w:rPr>
      </w:pPr>
      <w:r w:rsidRPr="004408CF">
        <w:rPr>
          <w:b/>
          <w:sz w:val="26"/>
          <w:szCs w:val="26"/>
          <w:lang w:val="sr-Cyrl-CS"/>
        </w:rPr>
        <w:t>В р а њ е</w:t>
      </w:r>
    </w:p>
    <w:p w:rsidR="00EA6D6F" w:rsidRPr="004408CF" w:rsidRDefault="00EA6D6F" w:rsidP="00EA6D6F">
      <w:pPr>
        <w:rPr>
          <w:b/>
          <w:sz w:val="26"/>
          <w:szCs w:val="26"/>
          <w:lang w:val="sr-Cyrl-CS"/>
        </w:rPr>
      </w:pPr>
      <w:r w:rsidRPr="004408CF">
        <w:rPr>
          <w:b/>
          <w:sz w:val="26"/>
          <w:szCs w:val="26"/>
        </w:rPr>
        <w:t xml:space="preserve"> </w:t>
      </w:r>
    </w:p>
    <w:p w:rsidR="00EA6D6F" w:rsidRPr="004408CF" w:rsidRDefault="00EA6D6F" w:rsidP="00EA6D6F">
      <w:pPr>
        <w:rPr>
          <w:b/>
          <w:sz w:val="26"/>
          <w:szCs w:val="26"/>
          <w:lang w:val="sr-Cyrl-CS"/>
        </w:rPr>
      </w:pPr>
    </w:p>
    <w:p w:rsidR="00EA6D6F" w:rsidRPr="004408CF" w:rsidRDefault="00EA6D6F" w:rsidP="00EA6D6F">
      <w:pPr>
        <w:ind w:firstLine="706"/>
        <w:jc w:val="both"/>
        <w:rPr>
          <w:sz w:val="26"/>
          <w:szCs w:val="26"/>
          <w:lang w:val="sr-Cyrl-CS"/>
        </w:rPr>
      </w:pPr>
      <w:r w:rsidRPr="004408CF">
        <w:rPr>
          <w:sz w:val="26"/>
          <w:szCs w:val="26"/>
          <w:lang w:val="sr-Cyrl-CS"/>
        </w:rPr>
        <w:t xml:space="preserve">На основу члана </w:t>
      </w:r>
      <w:r w:rsidRPr="004408CF">
        <w:rPr>
          <w:sz w:val="26"/>
          <w:szCs w:val="26"/>
          <w:lang w:val="en-GB"/>
        </w:rPr>
        <w:t xml:space="preserve">61. </w:t>
      </w:r>
      <w:r w:rsidRPr="004408CF">
        <w:rPr>
          <w:sz w:val="26"/>
          <w:szCs w:val="26"/>
          <w:lang w:val="sr-Cyrl-CS"/>
        </w:rPr>
        <w:t>Пословника Градског већа града Врања („Сл. гласник града Врања, број: 20/2016), Градско веће града Врања на седници одрж</w:t>
      </w:r>
      <w:r>
        <w:rPr>
          <w:sz w:val="26"/>
          <w:szCs w:val="26"/>
          <w:lang w:val="sr-Cyrl-CS"/>
        </w:rPr>
        <w:t>аној 10.02</w:t>
      </w:r>
      <w:r w:rsidRPr="004408CF">
        <w:rPr>
          <w:sz w:val="26"/>
          <w:szCs w:val="26"/>
          <w:lang w:val="sr-Cyrl-CS"/>
        </w:rPr>
        <w:t>.</w:t>
      </w:r>
      <w:r w:rsidRPr="004408CF">
        <w:rPr>
          <w:sz w:val="26"/>
          <w:szCs w:val="26"/>
        </w:rPr>
        <w:t>201</w:t>
      </w:r>
      <w:r>
        <w:rPr>
          <w:sz w:val="26"/>
          <w:szCs w:val="26"/>
          <w:lang w:val="sr-Cyrl-CS"/>
        </w:rPr>
        <w:t>7</w:t>
      </w:r>
      <w:r w:rsidRPr="004408CF">
        <w:rPr>
          <w:sz w:val="26"/>
          <w:szCs w:val="26"/>
          <w:lang w:val="sr-Cyrl-CS"/>
        </w:rPr>
        <w:t xml:space="preserve">. године, разматрало је </w:t>
      </w:r>
      <w:r>
        <w:rPr>
          <w:sz w:val="26"/>
          <w:szCs w:val="26"/>
          <w:lang w:val="sr-Cyrl-CS"/>
        </w:rPr>
        <w:t xml:space="preserve">Предлог </w:t>
      </w:r>
      <w:r w:rsidRPr="00EA6D6F">
        <w:rPr>
          <w:sz w:val="26"/>
          <w:szCs w:val="26"/>
          <w:lang w:val="sr-Cyrl-CS"/>
        </w:rPr>
        <w:t>Правилник</w:t>
      </w:r>
      <w:r>
        <w:rPr>
          <w:sz w:val="26"/>
          <w:szCs w:val="26"/>
          <w:lang w:val="sr-Cyrl-CS"/>
        </w:rPr>
        <w:t xml:space="preserve"> о измени </w:t>
      </w:r>
      <w:r w:rsidR="007155A9">
        <w:rPr>
          <w:sz w:val="26"/>
          <w:szCs w:val="26"/>
          <w:lang w:val="sr-Cyrl-CS"/>
        </w:rPr>
        <w:t xml:space="preserve">и допуни </w:t>
      </w:r>
      <w:r>
        <w:rPr>
          <w:sz w:val="26"/>
          <w:szCs w:val="26"/>
          <w:lang w:val="sr-Cyrl-CS"/>
        </w:rPr>
        <w:t>Правилника</w:t>
      </w:r>
      <w:r w:rsidRPr="00EA6D6F">
        <w:rPr>
          <w:sz w:val="26"/>
          <w:szCs w:val="26"/>
          <w:lang w:val="sr-Cyrl-CS"/>
        </w:rPr>
        <w:t xml:space="preserve"> о унутрашњем уређењу и систематизацији послова Градске управе града Врања</w:t>
      </w:r>
      <w:r w:rsidRPr="004408CF">
        <w:rPr>
          <w:sz w:val="26"/>
          <w:szCs w:val="26"/>
          <w:lang w:val="sr-Cyrl-CS"/>
        </w:rPr>
        <w:t xml:space="preserve"> и донело следећи</w:t>
      </w:r>
    </w:p>
    <w:p w:rsidR="00EA6D6F" w:rsidRPr="004408CF" w:rsidRDefault="00EA6D6F" w:rsidP="00EA6D6F">
      <w:pPr>
        <w:rPr>
          <w:b/>
          <w:i/>
          <w:sz w:val="26"/>
          <w:szCs w:val="26"/>
          <w:lang w:val="sr-Cyrl-CS"/>
        </w:rPr>
      </w:pPr>
    </w:p>
    <w:p w:rsidR="00EA6D6F" w:rsidRPr="004408CF" w:rsidRDefault="00EA6D6F" w:rsidP="00EA6D6F">
      <w:pPr>
        <w:jc w:val="center"/>
        <w:rPr>
          <w:b/>
          <w:i/>
          <w:sz w:val="26"/>
          <w:szCs w:val="26"/>
          <w:lang w:val="sr-Cyrl-CS"/>
        </w:rPr>
      </w:pPr>
      <w:r w:rsidRPr="004408CF">
        <w:rPr>
          <w:b/>
          <w:i/>
          <w:sz w:val="26"/>
          <w:szCs w:val="26"/>
          <w:lang w:val="sr-Cyrl-CS"/>
        </w:rPr>
        <w:t xml:space="preserve">З А К Љ У Ч А К </w:t>
      </w:r>
    </w:p>
    <w:p w:rsidR="00EA6D6F" w:rsidRDefault="00EA6D6F" w:rsidP="00EA6D6F">
      <w:pPr>
        <w:jc w:val="both"/>
        <w:rPr>
          <w:sz w:val="26"/>
          <w:szCs w:val="26"/>
          <w:lang w:val="sr-Cyrl-CS"/>
        </w:rPr>
      </w:pPr>
      <w:r w:rsidRPr="004408CF">
        <w:rPr>
          <w:sz w:val="26"/>
          <w:szCs w:val="26"/>
        </w:rPr>
        <w:tab/>
      </w:r>
    </w:p>
    <w:p w:rsidR="00EA6D6F" w:rsidRPr="003B4F75" w:rsidRDefault="00EA6D6F" w:rsidP="00EA6D6F">
      <w:pPr>
        <w:ind w:firstLine="708"/>
        <w:jc w:val="both"/>
        <w:rPr>
          <w:sz w:val="26"/>
          <w:szCs w:val="26"/>
        </w:rPr>
      </w:pPr>
      <w:r>
        <w:rPr>
          <w:sz w:val="26"/>
          <w:szCs w:val="26"/>
          <w:lang w:val="sr-Cyrl-CS"/>
        </w:rPr>
        <w:t xml:space="preserve">Усваја се </w:t>
      </w:r>
      <w:r w:rsidRPr="00EA6D6F">
        <w:rPr>
          <w:sz w:val="26"/>
          <w:szCs w:val="26"/>
          <w:lang w:val="sr-Cyrl-CS"/>
        </w:rPr>
        <w:t>Правилник</w:t>
      </w:r>
      <w:r>
        <w:rPr>
          <w:sz w:val="26"/>
          <w:szCs w:val="26"/>
          <w:lang w:val="sr-Cyrl-CS"/>
        </w:rPr>
        <w:t xml:space="preserve"> о измени</w:t>
      </w:r>
      <w:r w:rsidR="007155A9">
        <w:rPr>
          <w:sz w:val="26"/>
          <w:szCs w:val="26"/>
          <w:lang w:val="sr-Cyrl-CS"/>
        </w:rPr>
        <w:t xml:space="preserve"> и допуни </w:t>
      </w:r>
      <w:r>
        <w:rPr>
          <w:sz w:val="26"/>
          <w:szCs w:val="26"/>
          <w:lang w:val="sr-Cyrl-CS"/>
        </w:rPr>
        <w:t xml:space="preserve"> Правилника</w:t>
      </w:r>
      <w:r w:rsidRPr="00EA6D6F">
        <w:rPr>
          <w:sz w:val="26"/>
          <w:szCs w:val="26"/>
          <w:lang w:val="sr-Cyrl-CS"/>
        </w:rPr>
        <w:t xml:space="preserve"> о унутрашњем уређењу и систематизацији послова Градске управе града Врања</w:t>
      </w:r>
      <w:r>
        <w:rPr>
          <w:sz w:val="26"/>
          <w:szCs w:val="26"/>
          <w:lang w:val="sr-Cyrl-CS"/>
        </w:rPr>
        <w:t>.</w:t>
      </w:r>
    </w:p>
    <w:p w:rsidR="00EA6D6F" w:rsidRPr="004408CF" w:rsidRDefault="00EA6D6F" w:rsidP="00EA6D6F">
      <w:pPr>
        <w:jc w:val="both"/>
        <w:rPr>
          <w:sz w:val="26"/>
          <w:szCs w:val="26"/>
          <w:lang w:val="sr-Cyrl-CS"/>
        </w:rPr>
      </w:pPr>
    </w:p>
    <w:p w:rsidR="00EA6D6F" w:rsidRPr="004408CF" w:rsidRDefault="00EA6D6F" w:rsidP="00EA6D6F">
      <w:pPr>
        <w:ind w:firstLine="708"/>
        <w:jc w:val="both"/>
        <w:rPr>
          <w:sz w:val="26"/>
          <w:szCs w:val="26"/>
          <w:lang w:val="sr-Cyrl-CS"/>
        </w:rPr>
      </w:pPr>
      <w:r>
        <w:rPr>
          <w:sz w:val="26"/>
          <w:szCs w:val="26"/>
          <w:lang w:val="sr-Cyrl-CS"/>
        </w:rPr>
        <w:t>Закључак доставити: начелнику</w:t>
      </w:r>
      <w:r w:rsidRPr="004408CF">
        <w:rPr>
          <w:sz w:val="26"/>
          <w:szCs w:val="26"/>
          <w:lang w:val="sr-Cyrl-CS"/>
        </w:rPr>
        <w:tab/>
      </w:r>
      <w:r>
        <w:rPr>
          <w:sz w:val="26"/>
          <w:szCs w:val="26"/>
          <w:lang w:val="sr-Cyrl-CS"/>
        </w:rPr>
        <w:t>Градске управе и Писарници града Врања.</w:t>
      </w:r>
    </w:p>
    <w:p w:rsidR="00EA6D6F" w:rsidRPr="004408CF" w:rsidRDefault="00EA6D6F" w:rsidP="00EA6D6F">
      <w:pPr>
        <w:ind w:firstLine="720"/>
        <w:rPr>
          <w:sz w:val="26"/>
          <w:szCs w:val="26"/>
          <w:lang w:val="sr-Cyrl-CS"/>
        </w:rPr>
      </w:pPr>
    </w:p>
    <w:p w:rsidR="00EA6D6F" w:rsidRPr="004408CF" w:rsidRDefault="00EA6D6F" w:rsidP="00EA6D6F">
      <w:pPr>
        <w:ind w:firstLine="720"/>
        <w:rPr>
          <w:b/>
          <w:sz w:val="26"/>
          <w:szCs w:val="26"/>
          <w:lang w:val="sr-Cyrl-CS"/>
        </w:rPr>
      </w:pPr>
      <w:r w:rsidRPr="004408CF">
        <w:rPr>
          <w:b/>
          <w:sz w:val="26"/>
          <w:szCs w:val="26"/>
          <w:lang w:val="sr-Cyrl-CS"/>
        </w:rPr>
        <w:t xml:space="preserve">                                                                                ПРЕДСЕДНИК</w:t>
      </w:r>
    </w:p>
    <w:p w:rsidR="00EA6D6F" w:rsidRPr="004408CF" w:rsidRDefault="00EA6D6F" w:rsidP="00EA6D6F">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ГРАДСКОГ ВЕЋА,</w:t>
      </w:r>
    </w:p>
    <w:p w:rsidR="00EA6D6F" w:rsidRDefault="00EA6D6F" w:rsidP="00EA6D6F">
      <w:pPr>
        <w:rPr>
          <w:b/>
          <w:sz w:val="26"/>
          <w:szCs w:val="26"/>
          <w:lang w:val="sr-Cyrl-CS"/>
        </w:rPr>
      </w:pP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r>
      <w:r w:rsidRPr="004408CF">
        <w:rPr>
          <w:b/>
          <w:sz w:val="26"/>
          <w:szCs w:val="26"/>
          <w:lang w:val="sr-Cyrl-CS"/>
        </w:rPr>
        <w:tab/>
        <w:t xml:space="preserve">          </w:t>
      </w:r>
      <w:r>
        <w:rPr>
          <w:b/>
          <w:sz w:val="26"/>
          <w:szCs w:val="26"/>
          <w:lang w:val="sr-Cyrl-CS"/>
        </w:rPr>
        <w:t xml:space="preserve">            </w:t>
      </w:r>
      <w:r w:rsidR="007155A9">
        <w:rPr>
          <w:b/>
          <w:sz w:val="26"/>
          <w:szCs w:val="26"/>
          <w:lang w:val="sr-Cyrl-CS"/>
        </w:rPr>
        <w:t xml:space="preserve">  </w:t>
      </w:r>
      <w:r>
        <w:rPr>
          <w:b/>
          <w:sz w:val="26"/>
          <w:szCs w:val="26"/>
          <w:lang w:val="sr-Cyrl-CS"/>
        </w:rPr>
        <w:t xml:space="preserve"> </w:t>
      </w:r>
      <w:r w:rsidRPr="004408CF">
        <w:rPr>
          <w:b/>
          <w:sz w:val="26"/>
          <w:szCs w:val="26"/>
          <w:lang w:val="sr-Cyrl-CS"/>
        </w:rPr>
        <w:t>др Слободан Миленковић</w:t>
      </w: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1762D8" w:rsidRDefault="001762D8"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Pr="00367B1A" w:rsidRDefault="007F5564" w:rsidP="009E21BF">
      <w:pPr>
        <w:ind w:left="-720" w:right="-720" w:firstLine="720"/>
        <w:jc w:val="both"/>
        <w:rPr>
          <w:sz w:val="26"/>
          <w:szCs w:val="26"/>
          <w:lang w:val="sr-Cyrl-CS"/>
        </w:rPr>
      </w:pPr>
      <w:r>
        <w:rPr>
          <w:color w:val="000000"/>
          <w:sz w:val="26"/>
          <w:szCs w:val="26"/>
          <w:lang w:val="ru-RU"/>
        </w:rPr>
        <w:lastRenderedPageBreak/>
        <w:t xml:space="preserve"> </w:t>
      </w:r>
      <w:r w:rsidR="009E21BF" w:rsidRPr="00367B1A">
        <w:rPr>
          <w:color w:val="000000"/>
          <w:sz w:val="26"/>
          <w:szCs w:val="26"/>
          <w:lang w:val="ru-RU"/>
        </w:rPr>
        <w:t xml:space="preserve">На основу члана 23. </w:t>
      </w:r>
      <w:r w:rsidR="009E21BF">
        <w:rPr>
          <w:color w:val="000000"/>
          <w:sz w:val="26"/>
          <w:szCs w:val="26"/>
          <w:lang w:val="ru-RU"/>
        </w:rPr>
        <w:t xml:space="preserve">Став 5. </w:t>
      </w:r>
      <w:r w:rsidR="009E21BF" w:rsidRPr="00367B1A">
        <w:rPr>
          <w:color w:val="000000"/>
          <w:sz w:val="26"/>
          <w:szCs w:val="26"/>
          <w:lang w:val="ru-RU"/>
        </w:rPr>
        <w:t xml:space="preserve">Закона о превозу у друмском саобраћају – пречишћени текст (''Службени гласник Републике Србије'', број </w:t>
      </w:r>
      <w:r w:rsidR="009E21BF" w:rsidRPr="00367B1A">
        <w:rPr>
          <w:sz w:val="26"/>
          <w:szCs w:val="26"/>
          <w:lang w:val="ru-RU"/>
        </w:rPr>
        <w:t>46/95, 66/2</w:t>
      </w:r>
      <w:r w:rsidR="009E21BF">
        <w:rPr>
          <w:sz w:val="26"/>
          <w:szCs w:val="26"/>
          <w:lang w:val="ru-RU"/>
        </w:rPr>
        <w:t xml:space="preserve">001, 61/2005, 91/2005, 62/2006, </w:t>
      </w:r>
      <w:r w:rsidR="009E21BF" w:rsidRPr="00367B1A">
        <w:rPr>
          <w:sz w:val="26"/>
          <w:szCs w:val="26"/>
          <w:lang w:val="ru-RU"/>
        </w:rPr>
        <w:t xml:space="preserve"> 31/2011</w:t>
      </w:r>
      <w:r w:rsidR="009E21BF">
        <w:rPr>
          <w:sz w:val="26"/>
          <w:szCs w:val="26"/>
          <w:lang w:val="ru-RU"/>
        </w:rPr>
        <w:t xml:space="preserve"> и 68/2015</w:t>
      </w:r>
      <w:r w:rsidR="009E21BF" w:rsidRPr="009E21BF">
        <w:rPr>
          <w:sz w:val="26"/>
          <w:szCs w:val="26"/>
          <w:lang w:val="ru-RU"/>
        </w:rPr>
        <w:t xml:space="preserve">), </w:t>
      </w:r>
      <w:r w:rsidR="009E21BF" w:rsidRPr="009E21BF">
        <w:rPr>
          <w:sz w:val="26"/>
          <w:szCs w:val="26"/>
          <w:lang w:val="de-DE"/>
        </w:rPr>
        <w:t xml:space="preserve"> члана 33</w:t>
      </w:r>
      <w:r w:rsidR="009E21BF" w:rsidRPr="009E21BF">
        <w:rPr>
          <w:sz w:val="26"/>
          <w:szCs w:val="26"/>
          <w:lang w:val="sr-Cyrl-CS"/>
        </w:rPr>
        <w:t>.</w:t>
      </w:r>
      <w:r w:rsidR="009E21BF" w:rsidRPr="009E21BF">
        <w:rPr>
          <w:sz w:val="26"/>
          <w:szCs w:val="26"/>
          <w:lang w:val="de-DE"/>
        </w:rPr>
        <w:t xml:space="preserve"> </w:t>
      </w:r>
      <w:r w:rsidR="009E21BF" w:rsidRPr="009E21BF">
        <w:rPr>
          <w:sz w:val="26"/>
          <w:szCs w:val="26"/>
          <w:lang w:val="sr-Cyrl-CS"/>
        </w:rPr>
        <w:t>О</w:t>
      </w:r>
      <w:r w:rsidR="009E21BF" w:rsidRPr="009E21BF">
        <w:rPr>
          <w:sz w:val="26"/>
          <w:szCs w:val="26"/>
          <w:lang w:val="de-DE"/>
        </w:rPr>
        <w:t>длуке о организаци</w:t>
      </w:r>
      <w:r w:rsidR="009E21BF" w:rsidRPr="009E21BF">
        <w:rPr>
          <w:sz w:val="26"/>
          <w:szCs w:val="26"/>
          <w:lang w:val="sr-Cyrl-CS"/>
        </w:rPr>
        <w:t xml:space="preserve">ји и </w:t>
      </w:r>
      <w:r w:rsidR="009E21BF" w:rsidRPr="009E21BF">
        <w:rPr>
          <w:sz w:val="26"/>
          <w:szCs w:val="26"/>
          <w:lang w:val="de-DE"/>
        </w:rPr>
        <w:t>начину обављања превоза у друмском саобраћају-јавном превозу и превозу за сопствене потребе лица и ствари на територији града Врања</w:t>
      </w:r>
      <w:r w:rsidR="009E21BF" w:rsidRPr="009E21BF">
        <w:rPr>
          <w:sz w:val="26"/>
          <w:szCs w:val="26"/>
          <w:lang w:val="sr-Cyrl-CS"/>
        </w:rPr>
        <w:t xml:space="preserve"> („Службени гласник града Врања“, бр. 27/2011)</w:t>
      </w:r>
      <w:r w:rsidR="009E21BF" w:rsidRPr="009E21BF">
        <w:rPr>
          <w:i/>
          <w:sz w:val="26"/>
          <w:szCs w:val="26"/>
          <w:lang w:val="sr-Cyrl-CS"/>
        </w:rPr>
        <w:t xml:space="preserve"> </w:t>
      </w:r>
      <w:r w:rsidR="009E21BF" w:rsidRPr="009E21BF">
        <w:rPr>
          <w:i/>
          <w:sz w:val="26"/>
          <w:szCs w:val="26"/>
          <w:lang w:val="ru-RU"/>
        </w:rPr>
        <w:t xml:space="preserve"> </w:t>
      </w:r>
      <w:r w:rsidR="009E21BF" w:rsidRPr="00367B1A">
        <w:rPr>
          <w:color w:val="000000"/>
          <w:sz w:val="26"/>
          <w:szCs w:val="26"/>
          <w:lang w:val="ru-RU"/>
        </w:rPr>
        <w:t xml:space="preserve">и члана  </w:t>
      </w:r>
      <w:r w:rsidR="009E21BF">
        <w:rPr>
          <w:color w:val="000000"/>
          <w:sz w:val="26"/>
          <w:szCs w:val="26"/>
          <w:lang w:val="ru-RU"/>
        </w:rPr>
        <w:t xml:space="preserve">61. и 63. </w:t>
      </w:r>
      <w:r w:rsidR="009E21BF" w:rsidRPr="00367B1A">
        <w:rPr>
          <w:color w:val="000000"/>
          <w:sz w:val="26"/>
          <w:szCs w:val="26"/>
          <w:lang w:val="ru-RU"/>
        </w:rPr>
        <w:t xml:space="preserve"> </w:t>
      </w:r>
      <w:r w:rsidR="009E21BF" w:rsidRPr="00367B1A">
        <w:rPr>
          <w:sz w:val="26"/>
          <w:szCs w:val="26"/>
          <w:lang w:val="sr-Cyrl-CS"/>
        </w:rPr>
        <w:t>Пословника Градског већа града Врања („Службени</w:t>
      </w:r>
      <w:r w:rsidR="009E21BF">
        <w:rPr>
          <w:sz w:val="26"/>
          <w:szCs w:val="26"/>
          <w:lang w:val="sr-Cyrl-CS"/>
        </w:rPr>
        <w:t xml:space="preserve"> гласник Пчињског округа“, бр. 20/2016</w:t>
      </w:r>
      <w:r w:rsidR="009E21BF" w:rsidRPr="00367B1A">
        <w:rPr>
          <w:sz w:val="26"/>
          <w:szCs w:val="26"/>
          <w:lang w:val="sr-Cyrl-CS"/>
        </w:rPr>
        <w:t xml:space="preserve">), Градско веће града Врања, на седници одржаној </w:t>
      </w:r>
      <w:r w:rsidR="00B80135">
        <w:rPr>
          <w:sz w:val="26"/>
          <w:szCs w:val="26"/>
          <w:lang w:val="sr-Cyrl-CS"/>
        </w:rPr>
        <w:t>10</w:t>
      </w:r>
      <w:r w:rsidR="009E21BF" w:rsidRPr="00367B1A">
        <w:rPr>
          <w:sz w:val="26"/>
          <w:szCs w:val="26"/>
          <w:lang w:val="sr-Cyrl-CS"/>
        </w:rPr>
        <w:t>.0</w:t>
      </w:r>
      <w:r w:rsidR="00B80135">
        <w:rPr>
          <w:sz w:val="26"/>
          <w:szCs w:val="26"/>
          <w:lang w:val="sr-Cyrl-CS"/>
        </w:rPr>
        <w:t>2</w:t>
      </w:r>
      <w:r w:rsidR="009E21BF" w:rsidRPr="00367B1A">
        <w:rPr>
          <w:sz w:val="26"/>
          <w:szCs w:val="26"/>
          <w:lang w:val="sr-Cyrl-CS"/>
        </w:rPr>
        <w:t>.201</w:t>
      </w:r>
      <w:r w:rsidR="00B80135">
        <w:rPr>
          <w:sz w:val="26"/>
          <w:szCs w:val="26"/>
          <w:lang w:val="sr-Cyrl-CS"/>
        </w:rPr>
        <w:t>7</w:t>
      </w:r>
      <w:r w:rsidR="009E21BF" w:rsidRPr="00367B1A">
        <w:rPr>
          <w:sz w:val="26"/>
          <w:szCs w:val="26"/>
          <w:lang w:val="sr-Cyrl-CS"/>
        </w:rPr>
        <w:t>. године, доноси</w:t>
      </w:r>
    </w:p>
    <w:p w:rsidR="009E21BF" w:rsidRPr="00367B1A" w:rsidRDefault="009E21BF" w:rsidP="009E21BF">
      <w:pPr>
        <w:autoSpaceDE w:val="0"/>
        <w:autoSpaceDN w:val="0"/>
        <w:adjustRightInd w:val="0"/>
        <w:jc w:val="both"/>
        <w:rPr>
          <w:color w:val="000000"/>
          <w:sz w:val="26"/>
          <w:szCs w:val="26"/>
          <w:lang w:val="sr-Cyrl-CS"/>
        </w:rPr>
      </w:pPr>
    </w:p>
    <w:p w:rsidR="009E21BF" w:rsidRPr="00367B1A" w:rsidRDefault="009E21BF" w:rsidP="009E21BF">
      <w:pPr>
        <w:autoSpaceDE w:val="0"/>
        <w:autoSpaceDN w:val="0"/>
        <w:adjustRightInd w:val="0"/>
        <w:ind w:left="-720" w:right="-720"/>
        <w:jc w:val="center"/>
        <w:rPr>
          <w:color w:val="000000"/>
          <w:sz w:val="26"/>
          <w:szCs w:val="26"/>
          <w:lang w:val="ru-RU"/>
        </w:rPr>
      </w:pPr>
      <w:r w:rsidRPr="00367B1A">
        <w:rPr>
          <w:b/>
          <w:color w:val="000000"/>
          <w:sz w:val="26"/>
          <w:szCs w:val="26"/>
          <w:lang w:val="ru-RU"/>
        </w:rPr>
        <w:t>Р Е Ш Е Њ Е</w:t>
      </w:r>
    </w:p>
    <w:p w:rsidR="009E21BF" w:rsidRPr="00367B1A" w:rsidRDefault="009E21BF" w:rsidP="009E21BF">
      <w:pPr>
        <w:autoSpaceDE w:val="0"/>
        <w:autoSpaceDN w:val="0"/>
        <w:adjustRightInd w:val="0"/>
        <w:ind w:left="-720" w:right="-720"/>
        <w:jc w:val="center"/>
        <w:rPr>
          <w:b/>
          <w:color w:val="000000"/>
          <w:sz w:val="26"/>
          <w:szCs w:val="26"/>
          <w:lang w:val="ru-RU"/>
        </w:rPr>
      </w:pPr>
      <w:r w:rsidRPr="00367B1A">
        <w:rPr>
          <w:b/>
          <w:color w:val="000000"/>
          <w:sz w:val="26"/>
          <w:szCs w:val="26"/>
          <w:lang w:val="ru-RU"/>
        </w:rPr>
        <w:t>о утврђивању цена услуга превоза</w:t>
      </w:r>
    </w:p>
    <w:p w:rsidR="009E21BF" w:rsidRPr="00367B1A" w:rsidRDefault="009E21BF" w:rsidP="009E21BF">
      <w:pPr>
        <w:autoSpaceDE w:val="0"/>
        <w:autoSpaceDN w:val="0"/>
        <w:adjustRightInd w:val="0"/>
        <w:ind w:left="-720" w:right="-720"/>
        <w:jc w:val="center"/>
        <w:rPr>
          <w:b/>
          <w:color w:val="000000"/>
          <w:sz w:val="26"/>
          <w:szCs w:val="26"/>
          <w:lang w:val="sr-Cyrl-CS"/>
        </w:rPr>
      </w:pPr>
      <w:r w:rsidRPr="00367B1A">
        <w:rPr>
          <w:b/>
          <w:color w:val="000000"/>
          <w:sz w:val="26"/>
          <w:szCs w:val="26"/>
          <w:lang w:val="ru-RU"/>
        </w:rPr>
        <w:t xml:space="preserve">у јавном линијском превозу путника на територији града </w:t>
      </w:r>
      <w:r w:rsidRPr="00367B1A">
        <w:rPr>
          <w:b/>
          <w:color w:val="000000"/>
          <w:sz w:val="26"/>
          <w:szCs w:val="26"/>
          <w:lang w:val="sr-Cyrl-CS"/>
        </w:rPr>
        <w:t>Врања</w:t>
      </w:r>
    </w:p>
    <w:p w:rsidR="009E21BF" w:rsidRPr="00367B1A" w:rsidRDefault="009E21BF" w:rsidP="009E21BF">
      <w:pPr>
        <w:autoSpaceDE w:val="0"/>
        <w:autoSpaceDN w:val="0"/>
        <w:adjustRightInd w:val="0"/>
        <w:ind w:left="-720" w:right="-720"/>
        <w:jc w:val="both"/>
        <w:rPr>
          <w:color w:val="000000"/>
          <w:sz w:val="26"/>
          <w:szCs w:val="26"/>
          <w:lang w:val="ru-RU"/>
        </w:rPr>
      </w:pPr>
    </w:p>
    <w:p w:rsidR="009E21BF" w:rsidRPr="00367B1A" w:rsidRDefault="009E21BF" w:rsidP="009E21BF">
      <w:pPr>
        <w:autoSpaceDE w:val="0"/>
        <w:autoSpaceDN w:val="0"/>
        <w:adjustRightInd w:val="0"/>
        <w:ind w:left="-720" w:right="-720"/>
        <w:jc w:val="center"/>
        <w:rPr>
          <w:b/>
          <w:color w:val="000000"/>
          <w:sz w:val="26"/>
          <w:szCs w:val="26"/>
          <w:lang w:val="ru-RU"/>
        </w:rPr>
      </w:pPr>
      <w:r w:rsidRPr="00367B1A">
        <w:rPr>
          <w:b/>
          <w:color w:val="000000"/>
          <w:sz w:val="26"/>
          <w:szCs w:val="26"/>
          <w:lang w:val="ru-RU"/>
        </w:rPr>
        <w:t>Члан 1.</w:t>
      </w:r>
    </w:p>
    <w:p w:rsidR="009E21BF" w:rsidRPr="00367B1A" w:rsidRDefault="009E21BF" w:rsidP="009E21BF">
      <w:pPr>
        <w:autoSpaceDE w:val="0"/>
        <w:autoSpaceDN w:val="0"/>
        <w:adjustRightInd w:val="0"/>
        <w:ind w:left="-720" w:right="-720" w:firstLine="360"/>
        <w:jc w:val="both"/>
        <w:rPr>
          <w:color w:val="000000"/>
          <w:sz w:val="26"/>
          <w:szCs w:val="26"/>
          <w:lang w:val="ru-RU"/>
        </w:rPr>
      </w:pPr>
      <w:r w:rsidRPr="00367B1A">
        <w:rPr>
          <w:b/>
          <w:color w:val="000000"/>
          <w:sz w:val="26"/>
          <w:szCs w:val="26"/>
          <w:lang w:val="ru-RU"/>
        </w:rPr>
        <w:t>УТВРЂУЈУ СЕ</w:t>
      </w:r>
      <w:r w:rsidRPr="00367B1A">
        <w:rPr>
          <w:color w:val="000000"/>
          <w:sz w:val="26"/>
          <w:szCs w:val="26"/>
          <w:lang w:val="ru-RU"/>
        </w:rPr>
        <w:t xml:space="preserve"> цене услуг</w:t>
      </w:r>
      <w:r w:rsidRPr="00367B1A">
        <w:rPr>
          <w:color w:val="000000"/>
          <w:sz w:val="26"/>
          <w:szCs w:val="26"/>
        </w:rPr>
        <w:t>a</w:t>
      </w:r>
      <w:r w:rsidRPr="00367B1A">
        <w:rPr>
          <w:color w:val="000000"/>
          <w:sz w:val="26"/>
          <w:szCs w:val="26"/>
          <w:lang w:val="ru-RU"/>
        </w:rPr>
        <w:t xml:space="preserve"> превоза у јавном градском и приградском превозу путника на територији града Врања са урачунатим ПДВ-ом:</w:t>
      </w:r>
    </w:p>
    <w:p w:rsidR="009E21BF" w:rsidRPr="00367B1A" w:rsidRDefault="009E21BF" w:rsidP="009E21BF">
      <w:pPr>
        <w:autoSpaceDE w:val="0"/>
        <w:autoSpaceDN w:val="0"/>
        <w:adjustRightInd w:val="0"/>
        <w:ind w:left="-720" w:right="-720" w:firstLine="360"/>
        <w:jc w:val="both"/>
        <w:rPr>
          <w:color w:val="000000"/>
          <w:sz w:val="26"/>
          <w:szCs w:val="26"/>
          <w:lang w:val="ru-RU"/>
        </w:rPr>
      </w:pPr>
    </w:p>
    <w:p w:rsidR="009E21BF" w:rsidRPr="00367B1A" w:rsidRDefault="009E21BF" w:rsidP="009E21BF">
      <w:pPr>
        <w:widowControl/>
        <w:numPr>
          <w:ilvl w:val="0"/>
          <w:numId w:val="12"/>
        </w:numPr>
        <w:tabs>
          <w:tab w:val="clear" w:pos="360"/>
          <w:tab w:val="num" w:pos="0"/>
        </w:tabs>
        <w:suppressAutoHyphens w:val="0"/>
        <w:autoSpaceDE w:val="0"/>
        <w:autoSpaceDN w:val="0"/>
        <w:adjustRightInd w:val="0"/>
        <w:ind w:left="-360" w:right="-720" w:firstLine="0"/>
        <w:jc w:val="both"/>
        <w:rPr>
          <w:b/>
          <w:bCs/>
          <w:color w:val="000000"/>
          <w:sz w:val="26"/>
          <w:szCs w:val="26"/>
          <w:lang w:val="ru-RU"/>
        </w:rPr>
      </w:pPr>
      <w:r w:rsidRPr="00367B1A">
        <w:rPr>
          <w:b/>
          <w:bCs/>
          <w:color w:val="000000"/>
          <w:sz w:val="26"/>
          <w:szCs w:val="26"/>
          <w:lang w:val="sr-Cyrl-CS"/>
        </w:rPr>
        <w:t xml:space="preserve">Основна јединична цена карте </w:t>
      </w:r>
      <w:r w:rsidRPr="00367B1A">
        <w:rPr>
          <w:bCs/>
          <w:color w:val="000000"/>
          <w:sz w:val="26"/>
          <w:szCs w:val="26"/>
          <w:lang w:val="sr-Cyrl-CS"/>
        </w:rPr>
        <w:t>(</w:t>
      </w:r>
      <w:r w:rsidRPr="00367B1A">
        <w:rPr>
          <w:bCs/>
          <w:color w:val="000000"/>
          <w:sz w:val="26"/>
          <w:szCs w:val="26"/>
        </w:rPr>
        <w:t>Co</w:t>
      </w:r>
      <w:r w:rsidRPr="00367B1A">
        <w:rPr>
          <w:bCs/>
          <w:color w:val="000000"/>
          <w:sz w:val="26"/>
          <w:szCs w:val="26"/>
          <w:lang w:val="sr-Cyrl-CS"/>
        </w:rPr>
        <w:t xml:space="preserve">) </w:t>
      </w:r>
      <w:r w:rsidRPr="00367B1A">
        <w:rPr>
          <w:b/>
          <w:bCs/>
          <w:color w:val="000000"/>
          <w:sz w:val="26"/>
          <w:szCs w:val="26"/>
          <w:lang w:val="sr-Cyrl-CS"/>
        </w:rPr>
        <w:t xml:space="preserve"> </w:t>
      </w:r>
      <w:r>
        <w:rPr>
          <w:bCs/>
          <w:color w:val="000000"/>
          <w:sz w:val="26"/>
          <w:szCs w:val="26"/>
          <w:lang w:val="sr-Cyrl-CS"/>
        </w:rPr>
        <w:t>је 75</w:t>
      </w:r>
      <w:r w:rsidRPr="00367B1A">
        <w:rPr>
          <w:bCs/>
          <w:color w:val="000000"/>
          <w:sz w:val="26"/>
          <w:szCs w:val="26"/>
          <w:lang w:val="sr-Cyrl-CS"/>
        </w:rPr>
        <w:t>,00 РСД</w:t>
      </w:r>
    </w:p>
    <w:p w:rsidR="009E21BF" w:rsidRPr="00367B1A" w:rsidRDefault="009E21BF" w:rsidP="009E21BF">
      <w:pPr>
        <w:widowControl/>
        <w:numPr>
          <w:ilvl w:val="0"/>
          <w:numId w:val="12"/>
        </w:numPr>
        <w:tabs>
          <w:tab w:val="num" w:pos="0"/>
        </w:tabs>
        <w:suppressAutoHyphens w:val="0"/>
        <w:autoSpaceDE w:val="0"/>
        <w:autoSpaceDN w:val="0"/>
        <w:adjustRightInd w:val="0"/>
        <w:ind w:left="-360" w:right="-720" w:firstLine="0"/>
        <w:jc w:val="both"/>
        <w:rPr>
          <w:bCs/>
          <w:color w:val="000000"/>
          <w:sz w:val="26"/>
          <w:szCs w:val="26"/>
          <w:lang w:val="sr-Cyrl-CS"/>
        </w:rPr>
      </w:pPr>
      <w:r w:rsidRPr="00367B1A">
        <w:rPr>
          <w:b/>
          <w:bCs/>
          <w:color w:val="000000"/>
          <w:sz w:val="26"/>
          <w:szCs w:val="26"/>
          <w:lang w:val="ru-RU"/>
        </w:rPr>
        <w:t xml:space="preserve">Јединична цена појединичне карте (карте за једну вожњу) </w:t>
      </w:r>
      <w:r w:rsidRPr="00367B1A">
        <w:rPr>
          <w:bCs/>
          <w:color w:val="000000"/>
          <w:sz w:val="26"/>
          <w:szCs w:val="26"/>
          <w:lang w:val="ru-RU"/>
        </w:rPr>
        <w:t>за градску зону</w:t>
      </w:r>
      <w:r w:rsidRPr="00367B1A">
        <w:rPr>
          <w:bCs/>
          <w:color w:val="000000"/>
          <w:sz w:val="26"/>
          <w:szCs w:val="26"/>
        </w:rPr>
        <w:t xml:space="preserve"> </w:t>
      </w:r>
      <w:r w:rsidRPr="00367B1A">
        <w:rPr>
          <w:bCs/>
          <w:color w:val="000000"/>
          <w:sz w:val="26"/>
          <w:szCs w:val="26"/>
          <w:lang w:val="sr-Cyrl-CS"/>
        </w:rPr>
        <w:t>(</w:t>
      </w:r>
      <w:r w:rsidRPr="00367B1A">
        <w:rPr>
          <w:bCs/>
          <w:color w:val="000000"/>
          <w:sz w:val="26"/>
          <w:szCs w:val="26"/>
        </w:rPr>
        <w:t>Cg</w:t>
      </w:r>
      <w:r w:rsidRPr="00367B1A">
        <w:rPr>
          <w:bCs/>
          <w:color w:val="000000"/>
          <w:sz w:val="26"/>
          <w:szCs w:val="26"/>
          <w:lang w:val="sr-Cyrl-CS"/>
        </w:rPr>
        <w:t xml:space="preserve">) </w:t>
      </w:r>
      <w:r w:rsidRPr="00367B1A">
        <w:rPr>
          <w:bCs/>
          <w:color w:val="000000"/>
          <w:sz w:val="26"/>
          <w:szCs w:val="26"/>
          <w:lang w:val="ru-RU"/>
        </w:rPr>
        <w:t xml:space="preserve">се формира </w:t>
      </w:r>
      <w:r w:rsidRPr="00367B1A">
        <w:rPr>
          <w:bCs/>
          <w:color w:val="000000"/>
          <w:sz w:val="26"/>
          <w:szCs w:val="26"/>
          <w:lang w:val="sr-Cyrl-CS"/>
        </w:rPr>
        <w:t>на основу основне цене карте (</w:t>
      </w:r>
      <w:r w:rsidRPr="00367B1A">
        <w:rPr>
          <w:bCs/>
          <w:color w:val="000000"/>
          <w:sz w:val="26"/>
          <w:szCs w:val="26"/>
        </w:rPr>
        <w:t>Co</w:t>
      </w:r>
      <w:r w:rsidRPr="00367B1A">
        <w:rPr>
          <w:bCs/>
          <w:color w:val="000000"/>
          <w:sz w:val="26"/>
          <w:szCs w:val="26"/>
          <w:lang w:val="sr-Cyrl-CS"/>
        </w:rPr>
        <w:t>) и тарифног корака</w:t>
      </w:r>
      <w:r w:rsidRPr="00367B1A">
        <w:rPr>
          <w:bCs/>
          <w:color w:val="000000"/>
          <w:sz w:val="26"/>
          <w:szCs w:val="26"/>
        </w:rPr>
        <w:t xml:space="preserve"> </w:t>
      </w:r>
      <w:r w:rsidRPr="00367B1A">
        <w:rPr>
          <w:bCs/>
          <w:color w:val="000000"/>
          <w:sz w:val="26"/>
          <w:szCs w:val="26"/>
          <w:lang w:val="sr-Cyrl-CS"/>
        </w:rPr>
        <w:t>за градску зону (</w:t>
      </w:r>
      <w:r w:rsidRPr="00367B1A">
        <w:rPr>
          <w:bCs/>
          <w:color w:val="000000"/>
          <w:sz w:val="26"/>
          <w:szCs w:val="26"/>
        </w:rPr>
        <w:t>Kg)</w:t>
      </w:r>
      <w:r w:rsidRPr="00367B1A">
        <w:rPr>
          <w:bCs/>
          <w:color w:val="000000"/>
          <w:sz w:val="26"/>
          <w:szCs w:val="26"/>
          <w:lang w:val="sr-Cyrl-CS"/>
        </w:rPr>
        <w:t>, по моделу:</w:t>
      </w:r>
    </w:p>
    <w:p w:rsidR="009E21BF" w:rsidRPr="00367B1A" w:rsidRDefault="009E21BF" w:rsidP="009E21BF">
      <w:pPr>
        <w:autoSpaceDE w:val="0"/>
        <w:autoSpaceDN w:val="0"/>
        <w:adjustRightInd w:val="0"/>
        <w:ind w:left="-720" w:right="-720"/>
        <w:jc w:val="center"/>
        <w:rPr>
          <w:bCs/>
          <w:color w:val="000000"/>
          <w:sz w:val="26"/>
          <w:szCs w:val="26"/>
        </w:rPr>
      </w:pPr>
      <w:r w:rsidRPr="00367B1A">
        <w:rPr>
          <w:bCs/>
          <w:color w:val="000000"/>
          <w:sz w:val="26"/>
          <w:szCs w:val="26"/>
        </w:rPr>
        <w:t>Cg</w:t>
      </w:r>
      <w:r w:rsidRPr="00367B1A">
        <w:rPr>
          <w:bCs/>
          <w:color w:val="000000"/>
          <w:sz w:val="26"/>
          <w:szCs w:val="26"/>
          <w:lang w:val="sr-Cyrl-CS"/>
        </w:rPr>
        <w:t xml:space="preserve"> = </w:t>
      </w:r>
      <w:r w:rsidRPr="00367B1A">
        <w:rPr>
          <w:bCs/>
          <w:color w:val="000000"/>
          <w:sz w:val="26"/>
          <w:szCs w:val="26"/>
        </w:rPr>
        <w:t xml:space="preserve">Kg </w:t>
      </w:r>
      <w:r w:rsidRPr="00367B1A">
        <w:rPr>
          <w:rFonts w:ascii="Tahoma" w:hAnsi="Tahoma" w:cs="Tahoma"/>
          <w:b/>
          <w:bCs/>
          <w:color w:val="000000"/>
          <w:sz w:val="26"/>
          <w:szCs w:val="26"/>
        </w:rPr>
        <w:sym w:font="Technic" w:char="F0B7"/>
      </w:r>
      <w:r w:rsidRPr="00367B1A">
        <w:rPr>
          <w:rFonts w:ascii="Tahoma" w:hAnsi="Tahoma" w:cs="Tahoma"/>
          <w:b/>
          <w:bCs/>
          <w:color w:val="000000"/>
          <w:sz w:val="26"/>
          <w:szCs w:val="26"/>
        </w:rPr>
        <w:t xml:space="preserve"> </w:t>
      </w:r>
      <w:r w:rsidRPr="00367B1A">
        <w:rPr>
          <w:bCs/>
          <w:color w:val="000000"/>
          <w:sz w:val="26"/>
          <w:szCs w:val="26"/>
        </w:rPr>
        <w:t>Co</w:t>
      </w:r>
    </w:p>
    <w:p w:rsidR="009E21BF" w:rsidRPr="00367B1A" w:rsidRDefault="009E21BF" w:rsidP="009E21BF">
      <w:pPr>
        <w:autoSpaceDE w:val="0"/>
        <w:autoSpaceDN w:val="0"/>
        <w:adjustRightInd w:val="0"/>
        <w:ind w:left="-720" w:right="-720"/>
        <w:jc w:val="center"/>
        <w:rPr>
          <w:bCs/>
          <w:color w:val="000000"/>
          <w:sz w:val="26"/>
          <w:szCs w:val="26"/>
        </w:rPr>
      </w:pPr>
    </w:p>
    <w:p w:rsidR="009E21BF" w:rsidRPr="00367B1A" w:rsidRDefault="009E21BF" w:rsidP="009E21BF">
      <w:pPr>
        <w:autoSpaceDE w:val="0"/>
        <w:autoSpaceDN w:val="0"/>
        <w:adjustRightInd w:val="0"/>
        <w:ind w:left="-720" w:right="-720" w:firstLine="360"/>
        <w:jc w:val="both"/>
        <w:rPr>
          <w:bCs/>
          <w:color w:val="000000"/>
          <w:sz w:val="26"/>
          <w:szCs w:val="26"/>
          <w:lang w:val="sr-Cyrl-CS"/>
        </w:rPr>
      </w:pPr>
      <w:r w:rsidRPr="00367B1A">
        <w:rPr>
          <w:bCs/>
          <w:color w:val="000000"/>
          <w:sz w:val="26"/>
          <w:szCs w:val="26"/>
          <w:lang w:val="sr-Cyrl-CS"/>
        </w:rPr>
        <w:t xml:space="preserve">где је тарифни корак за градску зону: </w:t>
      </w:r>
      <w:r w:rsidRPr="00367B1A">
        <w:rPr>
          <w:bCs/>
          <w:color w:val="000000"/>
          <w:sz w:val="26"/>
          <w:szCs w:val="26"/>
        </w:rPr>
        <w:t xml:space="preserve">Kg : </w:t>
      </w:r>
      <w:r w:rsidRPr="00367B1A">
        <w:rPr>
          <w:bCs/>
          <w:color w:val="000000"/>
          <w:sz w:val="26"/>
          <w:szCs w:val="26"/>
          <w:lang w:val="sr-Cyrl-CS"/>
        </w:rPr>
        <w:t xml:space="preserve">К1 </w:t>
      </w:r>
      <w:r w:rsidR="000A2FC3">
        <w:rPr>
          <w:bCs/>
          <w:color w:val="000000"/>
          <w:sz w:val="26"/>
          <w:szCs w:val="26"/>
        </w:rPr>
        <w:t>= 0,87</w:t>
      </w:r>
      <w:r w:rsidRPr="00367B1A">
        <w:rPr>
          <w:bCs/>
          <w:color w:val="000000"/>
          <w:sz w:val="26"/>
          <w:szCs w:val="26"/>
        </w:rPr>
        <w:t xml:space="preserve"> : 1,0</w:t>
      </w:r>
    </w:p>
    <w:p w:rsidR="009E21BF" w:rsidRPr="00367B1A" w:rsidRDefault="009E21BF" w:rsidP="009E21BF">
      <w:pPr>
        <w:autoSpaceDE w:val="0"/>
        <w:autoSpaceDN w:val="0"/>
        <w:adjustRightInd w:val="0"/>
        <w:ind w:left="-720" w:right="-720" w:firstLine="360"/>
        <w:jc w:val="both"/>
        <w:rPr>
          <w:bCs/>
          <w:color w:val="000000"/>
          <w:sz w:val="26"/>
          <w:szCs w:val="26"/>
        </w:rPr>
      </w:pPr>
      <w:r w:rsidRPr="00367B1A">
        <w:rPr>
          <w:bCs/>
          <w:color w:val="000000"/>
          <w:sz w:val="26"/>
          <w:szCs w:val="26"/>
        </w:rPr>
        <w:t xml:space="preserve"> </w:t>
      </w:r>
    </w:p>
    <w:p w:rsidR="009E21BF" w:rsidRPr="00367B1A" w:rsidRDefault="009E21BF" w:rsidP="009E21BF">
      <w:pPr>
        <w:autoSpaceDE w:val="0"/>
        <w:autoSpaceDN w:val="0"/>
        <w:adjustRightInd w:val="0"/>
        <w:ind w:left="-360" w:right="-720" w:firstLine="360"/>
        <w:jc w:val="both"/>
        <w:rPr>
          <w:bCs/>
          <w:color w:val="000000"/>
          <w:sz w:val="26"/>
          <w:szCs w:val="26"/>
          <w:lang w:val="sr-Cyrl-CS"/>
        </w:rPr>
      </w:pPr>
      <w:r w:rsidRPr="00367B1A">
        <w:rPr>
          <w:b/>
          <w:bCs/>
          <w:color w:val="000000"/>
          <w:sz w:val="26"/>
          <w:szCs w:val="26"/>
          <w:lang w:val="ru-RU"/>
        </w:rPr>
        <w:t xml:space="preserve">Јединична цена појединичне карте (карте за једну вожњу) </w:t>
      </w:r>
      <w:r w:rsidRPr="00367B1A">
        <w:rPr>
          <w:bCs/>
          <w:color w:val="000000"/>
          <w:sz w:val="26"/>
          <w:szCs w:val="26"/>
          <w:lang w:val="ru-RU"/>
        </w:rPr>
        <w:t>за одређени број зона</w:t>
      </w:r>
      <w:r w:rsidRPr="00367B1A">
        <w:rPr>
          <w:bCs/>
          <w:color w:val="000000"/>
          <w:sz w:val="26"/>
          <w:szCs w:val="26"/>
        </w:rPr>
        <w:t xml:space="preserve"> </w:t>
      </w:r>
      <w:r w:rsidRPr="00367B1A">
        <w:rPr>
          <w:bCs/>
          <w:color w:val="000000"/>
          <w:sz w:val="26"/>
          <w:szCs w:val="26"/>
          <w:lang w:val="sr-Cyrl-CS"/>
        </w:rPr>
        <w:t>(</w:t>
      </w:r>
      <w:r w:rsidRPr="00367B1A">
        <w:rPr>
          <w:bCs/>
          <w:color w:val="000000"/>
          <w:sz w:val="26"/>
          <w:szCs w:val="26"/>
        </w:rPr>
        <w:t>Cx</w:t>
      </w:r>
      <w:r w:rsidRPr="00367B1A">
        <w:rPr>
          <w:bCs/>
          <w:color w:val="000000"/>
          <w:sz w:val="26"/>
          <w:szCs w:val="26"/>
          <w:lang w:val="sr-Cyrl-CS"/>
        </w:rPr>
        <w:t xml:space="preserve">) </w:t>
      </w:r>
      <w:r w:rsidRPr="00367B1A">
        <w:rPr>
          <w:bCs/>
          <w:color w:val="000000"/>
          <w:sz w:val="26"/>
          <w:szCs w:val="26"/>
        </w:rPr>
        <w:t xml:space="preserve"> </w:t>
      </w:r>
      <w:r w:rsidRPr="00367B1A">
        <w:rPr>
          <w:bCs/>
          <w:color w:val="000000"/>
          <w:sz w:val="26"/>
          <w:szCs w:val="26"/>
          <w:lang w:val="sr-Cyrl-CS"/>
        </w:rPr>
        <w:t>(</w:t>
      </w:r>
      <w:r w:rsidRPr="00367B1A">
        <w:rPr>
          <w:bCs/>
          <w:color w:val="000000"/>
          <w:sz w:val="26"/>
          <w:szCs w:val="26"/>
        </w:rPr>
        <w:t xml:space="preserve">x </w:t>
      </w:r>
      <w:r w:rsidRPr="00367B1A">
        <w:rPr>
          <w:bCs/>
          <w:color w:val="000000"/>
          <w:sz w:val="26"/>
          <w:szCs w:val="26"/>
          <w:lang w:val="ru-RU"/>
        </w:rPr>
        <w:t xml:space="preserve">= </w:t>
      </w:r>
      <w:r w:rsidRPr="00367B1A">
        <w:rPr>
          <w:bCs/>
          <w:color w:val="000000"/>
          <w:sz w:val="26"/>
          <w:szCs w:val="26"/>
        </w:rPr>
        <w:t>1</w:t>
      </w:r>
      <w:r w:rsidRPr="00367B1A">
        <w:rPr>
          <w:bCs/>
          <w:color w:val="000000"/>
          <w:sz w:val="26"/>
          <w:szCs w:val="26"/>
          <w:lang w:val="ru-RU"/>
        </w:rPr>
        <w:t xml:space="preserve"> – 1</w:t>
      </w:r>
      <w:r w:rsidR="000A2FC3">
        <w:rPr>
          <w:bCs/>
          <w:color w:val="000000"/>
          <w:sz w:val="26"/>
          <w:szCs w:val="26"/>
          <w:lang w:val="ru-RU"/>
        </w:rPr>
        <w:t>5</w:t>
      </w:r>
      <w:r w:rsidRPr="00367B1A">
        <w:rPr>
          <w:bCs/>
          <w:color w:val="000000"/>
          <w:sz w:val="26"/>
          <w:szCs w:val="26"/>
          <w:lang w:val="sr-Cyrl-CS"/>
        </w:rPr>
        <w:t xml:space="preserve">) </w:t>
      </w:r>
      <w:r w:rsidRPr="00367B1A">
        <w:rPr>
          <w:bCs/>
          <w:color w:val="000000"/>
          <w:sz w:val="26"/>
          <w:szCs w:val="26"/>
          <w:lang w:val="ru-RU"/>
        </w:rPr>
        <w:t xml:space="preserve">се формира </w:t>
      </w:r>
      <w:r w:rsidRPr="00367B1A">
        <w:rPr>
          <w:bCs/>
          <w:color w:val="000000"/>
          <w:sz w:val="26"/>
          <w:szCs w:val="26"/>
          <w:lang w:val="sr-Cyrl-CS"/>
        </w:rPr>
        <w:t>на основу основне цене карте (</w:t>
      </w:r>
      <w:r w:rsidRPr="00367B1A">
        <w:rPr>
          <w:bCs/>
          <w:color w:val="000000"/>
          <w:sz w:val="26"/>
          <w:szCs w:val="26"/>
        </w:rPr>
        <w:t>Co</w:t>
      </w:r>
      <w:r w:rsidRPr="00367B1A">
        <w:rPr>
          <w:bCs/>
          <w:color w:val="000000"/>
          <w:sz w:val="26"/>
          <w:szCs w:val="26"/>
          <w:lang w:val="sr-Cyrl-CS"/>
        </w:rPr>
        <w:t>) и зонског тарифног корака (</w:t>
      </w:r>
      <w:r w:rsidRPr="00367B1A">
        <w:rPr>
          <w:bCs/>
          <w:color w:val="000000"/>
          <w:sz w:val="26"/>
          <w:szCs w:val="26"/>
        </w:rPr>
        <w:t>Kx)</w:t>
      </w:r>
      <w:r w:rsidRPr="00367B1A">
        <w:rPr>
          <w:bCs/>
          <w:color w:val="000000"/>
          <w:sz w:val="26"/>
          <w:szCs w:val="26"/>
          <w:lang w:val="sr-Cyrl-CS"/>
        </w:rPr>
        <w:t>, по моделу:</w:t>
      </w:r>
    </w:p>
    <w:p w:rsidR="009E21BF" w:rsidRPr="00367B1A" w:rsidRDefault="009E21BF" w:rsidP="009E21BF">
      <w:pPr>
        <w:autoSpaceDE w:val="0"/>
        <w:autoSpaceDN w:val="0"/>
        <w:adjustRightInd w:val="0"/>
        <w:ind w:left="-720" w:right="-720"/>
        <w:jc w:val="center"/>
        <w:rPr>
          <w:bCs/>
          <w:color w:val="000000"/>
          <w:sz w:val="26"/>
          <w:szCs w:val="26"/>
        </w:rPr>
      </w:pPr>
      <w:r w:rsidRPr="00367B1A">
        <w:rPr>
          <w:bCs/>
          <w:color w:val="000000"/>
          <w:sz w:val="26"/>
          <w:szCs w:val="26"/>
        </w:rPr>
        <w:t>Cx</w:t>
      </w:r>
      <w:r w:rsidRPr="00367B1A">
        <w:rPr>
          <w:bCs/>
          <w:color w:val="000000"/>
          <w:sz w:val="26"/>
          <w:szCs w:val="26"/>
          <w:lang w:val="sr-Cyrl-CS"/>
        </w:rPr>
        <w:t xml:space="preserve"> </w:t>
      </w:r>
      <w:r w:rsidRPr="00367B1A">
        <w:rPr>
          <w:bCs/>
          <w:color w:val="000000"/>
          <w:sz w:val="26"/>
          <w:szCs w:val="26"/>
          <w:lang w:val="ru-RU"/>
        </w:rPr>
        <w:t xml:space="preserve">= </w:t>
      </w:r>
      <w:r w:rsidRPr="00367B1A">
        <w:rPr>
          <w:bCs/>
          <w:color w:val="000000"/>
          <w:sz w:val="26"/>
          <w:szCs w:val="26"/>
        </w:rPr>
        <w:t xml:space="preserve">Kx </w:t>
      </w:r>
      <w:r w:rsidRPr="00367B1A">
        <w:rPr>
          <w:rFonts w:ascii="Tahoma" w:hAnsi="Tahoma" w:cs="Tahoma"/>
          <w:b/>
          <w:bCs/>
          <w:color w:val="000000"/>
          <w:sz w:val="26"/>
          <w:szCs w:val="26"/>
        </w:rPr>
        <w:sym w:font="Technic" w:char="F0B7"/>
      </w:r>
      <w:r w:rsidRPr="00367B1A">
        <w:rPr>
          <w:rFonts w:ascii="Tahoma" w:hAnsi="Tahoma" w:cs="Tahoma"/>
          <w:b/>
          <w:bCs/>
          <w:color w:val="000000"/>
          <w:sz w:val="26"/>
          <w:szCs w:val="26"/>
        </w:rPr>
        <w:t xml:space="preserve"> </w:t>
      </w:r>
      <w:r w:rsidRPr="00367B1A">
        <w:rPr>
          <w:bCs/>
          <w:color w:val="000000"/>
          <w:sz w:val="26"/>
          <w:szCs w:val="26"/>
        </w:rPr>
        <w:t>Co</w:t>
      </w:r>
    </w:p>
    <w:p w:rsidR="009E21BF" w:rsidRPr="00367B1A" w:rsidRDefault="009E21BF" w:rsidP="009E21BF">
      <w:pPr>
        <w:autoSpaceDE w:val="0"/>
        <w:autoSpaceDN w:val="0"/>
        <w:adjustRightInd w:val="0"/>
        <w:ind w:left="-720" w:right="-720"/>
        <w:jc w:val="center"/>
        <w:rPr>
          <w:bCs/>
          <w:color w:val="000000"/>
          <w:sz w:val="26"/>
          <w:szCs w:val="26"/>
        </w:rPr>
      </w:pPr>
    </w:p>
    <w:p w:rsidR="009E21BF" w:rsidRPr="00367B1A" w:rsidRDefault="009E21BF" w:rsidP="009E21BF">
      <w:pPr>
        <w:autoSpaceDE w:val="0"/>
        <w:autoSpaceDN w:val="0"/>
        <w:adjustRightInd w:val="0"/>
        <w:ind w:left="-720" w:right="-720" w:firstLine="360"/>
        <w:jc w:val="both"/>
        <w:rPr>
          <w:bCs/>
          <w:color w:val="000000"/>
          <w:sz w:val="26"/>
          <w:szCs w:val="26"/>
        </w:rPr>
      </w:pPr>
      <w:r w:rsidRPr="00367B1A">
        <w:rPr>
          <w:bCs/>
          <w:color w:val="000000"/>
          <w:sz w:val="26"/>
          <w:szCs w:val="26"/>
          <w:lang w:val="sr-Cyrl-CS"/>
        </w:rPr>
        <w:t>где су тарифни кораци: К</w:t>
      </w:r>
      <w:r w:rsidRPr="00367B1A">
        <w:rPr>
          <w:bCs/>
          <w:color w:val="000000"/>
          <w:sz w:val="26"/>
          <w:szCs w:val="26"/>
        </w:rPr>
        <w:t xml:space="preserve">1 : </w:t>
      </w:r>
      <w:r w:rsidRPr="00367B1A">
        <w:rPr>
          <w:bCs/>
          <w:color w:val="000000"/>
          <w:sz w:val="26"/>
          <w:szCs w:val="26"/>
          <w:lang w:val="sr-Cyrl-CS"/>
        </w:rPr>
        <w:t xml:space="preserve"> </w:t>
      </w:r>
      <w:r w:rsidRPr="00367B1A">
        <w:rPr>
          <w:bCs/>
          <w:color w:val="000000"/>
          <w:sz w:val="26"/>
          <w:szCs w:val="26"/>
        </w:rPr>
        <w:t xml:space="preserve">K2 : K3 : K4 : </w:t>
      </w:r>
      <w:r w:rsidRPr="00367B1A">
        <w:rPr>
          <w:bCs/>
          <w:color w:val="000000"/>
          <w:sz w:val="26"/>
          <w:szCs w:val="26"/>
          <w:lang w:val="sr-Cyrl-CS"/>
        </w:rPr>
        <w:t xml:space="preserve"> </w:t>
      </w:r>
      <w:r w:rsidRPr="00367B1A">
        <w:rPr>
          <w:bCs/>
          <w:color w:val="000000"/>
          <w:sz w:val="26"/>
          <w:szCs w:val="26"/>
        </w:rPr>
        <w:t xml:space="preserve">K5 : K6 : K7 : K8 : K9 : K10 : K11 : K12 : K13 </w:t>
      </w:r>
      <w:r w:rsidRPr="00367B1A">
        <w:rPr>
          <w:bCs/>
          <w:color w:val="000000"/>
          <w:sz w:val="26"/>
          <w:szCs w:val="26"/>
          <w:lang w:val="sr-Cyrl-CS"/>
        </w:rPr>
        <w:t xml:space="preserve">: К14 </w:t>
      </w:r>
      <w:r>
        <w:rPr>
          <w:bCs/>
          <w:color w:val="000000"/>
          <w:sz w:val="26"/>
          <w:szCs w:val="26"/>
          <w:lang w:val="sr-Cyrl-CS"/>
        </w:rPr>
        <w:t>:К15</w:t>
      </w:r>
      <w:r w:rsidRPr="00367B1A">
        <w:rPr>
          <w:bCs/>
          <w:color w:val="000000"/>
          <w:sz w:val="26"/>
          <w:szCs w:val="26"/>
        </w:rPr>
        <w:t>=</w:t>
      </w:r>
    </w:p>
    <w:p w:rsidR="009E21BF" w:rsidRPr="00367B1A" w:rsidRDefault="009E21BF" w:rsidP="009E21BF">
      <w:pPr>
        <w:autoSpaceDE w:val="0"/>
        <w:autoSpaceDN w:val="0"/>
        <w:adjustRightInd w:val="0"/>
        <w:ind w:left="-720" w:right="-720" w:firstLine="360"/>
        <w:jc w:val="both"/>
        <w:rPr>
          <w:bCs/>
          <w:color w:val="000000"/>
          <w:sz w:val="26"/>
          <w:szCs w:val="26"/>
          <w:lang w:val="sr-Cyrl-CS"/>
        </w:rPr>
      </w:pPr>
      <w:r w:rsidRPr="00367B1A">
        <w:rPr>
          <w:bCs/>
          <w:color w:val="000000"/>
          <w:sz w:val="26"/>
          <w:szCs w:val="26"/>
        </w:rPr>
        <w:tab/>
      </w:r>
      <w:r w:rsidRPr="00367B1A">
        <w:rPr>
          <w:bCs/>
          <w:color w:val="000000"/>
          <w:sz w:val="26"/>
          <w:szCs w:val="26"/>
        </w:rPr>
        <w:tab/>
      </w:r>
      <w:r w:rsidRPr="00367B1A">
        <w:rPr>
          <w:bCs/>
          <w:color w:val="000000"/>
          <w:sz w:val="26"/>
          <w:szCs w:val="26"/>
        </w:rPr>
        <w:tab/>
        <w:t xml:space="preserve">           1,0</w:t>
      </w:r>
      <w:r w:rsidRPr="00367B1A">
        <w:rPr>
          <w:bCs/>
          <w:color w:val="000000"/>
          <w:sz w:val="26"/>
          <w:szCs w:val="26"/>
          <w:lang w:val="sr-Cyrl-CS"/>
        </w:rPr>
        <w:t>0</w:t>
      </w:r>
      <w:r w:rsidRPr="00367B1A">
        <w:rPr>
          <w:bCs/>
          <w:color w:val="000000"/>
          <w:sz w:val="26"/>
          <w:szCs w:val="26"/>
        </w:rPr>
        <w:t xml:space="preserve"> : </w:t>
      </w:r>
      <w:r w:rsidRPr="00367B1A">
        <w:rPr>
          <w:bCs/>
          <w:color w:val="000000"/>
          <w:sz w:val="26"/>
          <w:szCs w:val="26"/>
          <w:lang w:val="sr-Cyrl-CS"/>
        </w:rPr>
        <w:t>1,0</w:t>
      </w:r>
      <w:r>
        <w:rPr>
          <w:bCs/>
          <w:color w:val="000000"/>
          <w:sz w:val="26"/>
          <w:szCs w:val="26"/>
          <w:lang w:val="sr-Cyrl-CS"/>
        </w:rPr>
        <w:t>7 : 1,47</w:t>
      </w:r>
      <w:r w:rsidRPr="00367B1A">
        <w:rPr>
          <w:bCs/>
          <w:color w:val="000000"/>
          <w:sz w:val="26"/>
          <w:szCs w:val="26"/>
          <w:lang w:val="sr-Cyrl-CS"/>
        </w:rPr>
        <w:t xml:space="preserve"> : </w:t>
      </w:r>
      <w:r>
        <w:rPr>
          <w:bCs/>
          <w:color w:val="000000"/>
          <w:sz w:val="26"/>
          <w:szCs w:val="26"/>
          <w:lang w:val="sr-Cyrl-CS"/>
        </w:rPr>
        <w:t>1</w:t>
      </w:r>
      <w:r w:rsidRPr="00367B1A">
        <w:rPr>
          <w:bCs/>
          <w:color w:val="000000"/>
          <w:sz w:val="26"/>
          <w:szCs w:val="26"/>
          <w:lang w:val="sr-Cyrl-CS"/>
        </w:rPr>
        <w:t>,</w:t>
      </w:r>
      <w:r>
        <w:rPr>
          <w:bCs/>
          <w:color w:val="000000"/>
          <w:sz w:val="26"/>
          <w:szCs w:val="26"/>
          <w:lang w:val="sr-Cyrl-CS"/>
        </w:rPr>
        <w:t>93</w:t>
      </w:r>
      <w:r w:rsidRPr="00367B1A">
        <w:rPr>
          <w:bCs/>
          <w:color w:val="000000"/>
          <w:sz w:val="26"/>
          <w:szCs w:val="26"/>
          <w:lang w:val="sr-Cyrl-CS"/>
        </w:rPr>
        <w:t xml:space="preserve"> : </w:t>
      </w:r>
      <w:r>
        <w:rPr>
          <w:bCs/>
          <w:color w:val="000000"/>
          <w:sz w:val="26"/>
          <w:szCs w:val="26"/>
          <w:lang w:val="sr-Cyrl-CS"/>
        </w:rPr>
        <w:t>1</w:t>
      </w:r>
      <w:r w:rsidRPr="00367B1A">
        <w:rPr>
          <w:bCs/>
          <w:color w:val="000000"/>
          <w:sz w:val="26"/>
          <w:szCs w:val="26"/>
          <w:lang w:val="sr-Cyrl-CS"/>
        </w:rPr>
        <w:t>,</w:t>
      </w:r>
      <w:r>
        <w:rPr>
          <w:bCs/>
          <w:color w:val="000000"/>
          <w:sz w:val="26"/>
          <w:szCs w:val="26"/>
          <w:lang w:val="sr-Cyrl-CS"/>
        </w:rPr>
        <w:t xml:space="preserve">93 :  2,47 : </w:t>
      </w:r>
      <w:r w:rsidR="00FE2E24">
        <w:rPr>
          <w:bCs/>
          <w:color w:val="000000"/>
          <w:sz w:val="26"/>
          <w:szCs w:val="26"/>
          <w:lang w:val="sr-Cyrl-CS"/>
        </w:rPr>
        <w:t xml:space="preserve">2,53 : </w:t>
      </w:r>
      <w:r>
        <w:rPr>
          <w:bCs/>
          <w:color w:val="000000"/>
          <w:sz w:val="26"/>
          <w:szCs w:val="26"/>
          <w:lang w:val="sr-Cyrl-CS"/>
        </w:rPr>
        <w:t>2,67</w:t>
      </w:r>
      <w:r w:rsidRPr="00367B1A">
        <w:rPr>
          <w:bCs/>
          <w:color w:val="000000"/>
          <w:sz w:val="26"/>
          <w:szCs w:val="26"/>
          <w:lang w:val="sr-Cyrl-CS"/>
        </w:rPr>
        <w:t xml:space="preserve"> : </w:t>
      </w:r>
      <w:r>
        <w:rPr>
          <w:bCs/>
          <w:color w:val="000000"/>
          <w:sz w:val="26"/>
          <w:szCs w:val="26"/>
          <w:lang w:val="sr-Cyrl-CS"/>
        </w:rPr>
        <w:t>2</w:t>
      </w:r>
      <w:r w:rsidRPr="00367B1A">
        <w:rPr>
          <w:bCs/>
          <w:color w:val="000000"/>
          <w:sz w:val="26"/>
          <w:szCs w:val="26"/>
          <w:lang w:val="sr-Cyrl-CS"/>
        </w:rPr>
        <w:t>,</w:t>
      </w:r>
      <w:r>
        <w:rPr>
          <w:bCs/>
          <w:color w:val="000000"/>
          <w:sz w:val="26"/>
          <w:szCs w:val="26"/>
          <w:lang w:val="sr-Cyrl-CS"/>
        </w:rPr>
        <w:t>73</w:t>
      </w:r>
      <w:r w:rsidRPr="00367B1A">
        <w:rPr>
          <w:bCs/>
          <w:color w:val="000000"/>
          <w:sz w:val="26"/>
          <w:szCs w:val="26"/>
          <w:lang w:val="sr-Cyrl-CS"/>
        </w:rPr>
        <w:t xml:space="preserve"> : </w:t>
      </w:r>
      <w:r>
        <w:rPr>
          <w:bCs/>
          <w:color w:val="000000"/>
          <w:sz w:val="26"/>
          <w:szCs w:val="26"/>
          <w:lang w:val="sr-Cyrl-CS"/>
        </w:rPr>
        <w:t>2</w:t>
      </w:r>
      <w:r w:rsidRPr="00367B1A">
        <w:rPr>
          <w:bCs/>
          <w:color w:val="000000"/>
          <w:sz w:val="26"/>
          <w:szCs w:val="26"/>
          <w:lang w:val="sr-Cyrl-CS"/>
        </w:rPr>
        <w:t>,</w:t>
      </w:r>
      <w:r>
        <w:rPr>
          <w:bCs/>
          <w:color w:val="000000"/>
          <w:sz w:val="26"/>
          <w:szCs w:val="26"/>
          <w:lang w:val="sr-Cyrl-CS"/>
        </w:rPr>
        <w:t>73</w:t>
      </w:r>
      <w:r w:rsidR="00D85F2D">
        <w:rPr>
          <w:bCs/>
          <w:color w:val="000000"/>
          <w:sz w:val="26"/>
          <w:szCs w:val="26"/>
          <w:lang w:val="sr-Cyrl-CS"/>
        </w:rPr>
        <w:t xml:space="preserve"> :</w:t>
      </w:r>
      <w:r w:rsidRPr="00367B1A">
        <w:rPr>
          <w:bCs/>
          <w:color w:val="000000"/>
          <w:sz w:val="26"/>
          <w:szCs w:val="26"/>
          <w:lang w:val="sr-Cyrl-CS"/>
        </w:rPr>
        <w:t xml:space="preserve"> </w:t>
      </w:r>
      <w:r>
        <w:rPr>
          <w:bCs/>
          <w:color w:val="000000"/>
          <w:sz w:val="26"/>
          <w:szCs w:val="26"/>
          <w:lang w:val="sr-Cyrl-CS"/>
        </w:rPr>
        <w:t>2</w:t>
      </w:r>
      <w:r w:rsidRPr="00367B1A">
        <w:rPr>
          <w:bCs/>
          <w:color w:val="000000"/>
          <w:sz w:val="26"/>
          <w:szCs w:val="26"/>
          <w:lang w:val="sr-Cyrl-CS"/>
        </w:rPr>
        <w:t>,</w:t>
      </w:r>
      <w:r>
        <w:rPr>
          <w:bCs/>
          <w:color w:val="000000"/>
          <w:sz w:val="26"/>
          <w:szCs w:val="26"/>
          <w:lang w:val="sr-Cyrl-CS"/>
        </w:rPr>
        <w:t>80</w:t>
      </w:r>
      <w:r w:rsidRPr="00367B1A">
        <w:rPr>
          <w:bCs/>
          <w:color w:val="000000"/>
          <w:sz w:val="26"/>
          <w:szCs w:val="26"/>
          <w:lang w:val="sr-Cyrl-CS"/>
        </w:rPr>
        <w:t xml:space="preserve"> :</w:t>
      </w:r>
      <w:r>
        <w:rPr>
          <w:bCs/>
          <w:color w:val="000000"/>
          <w:sz w:val="26"/>
          <w:szCs w:val="26"/>
          <w:lang w:val="sr-Cyrl-CS"/>
        </w:rPr>
        <w:t>2,80: 3,13:3,13</w:t>
      </w:r>
      <w:r w:rsidRPr="00367B1A">
        <w:rPr>
          <w:bCs/>
          <w:color w:val="000000"/>
          <w:sz w:val="26"/>
          <w:szCs w:val="26"/>
          <w:lang w:val="sr-Cyrl-CS"/>
        </w:rPr>
        <w:t xml:space="preserve"> : 3,</w:t>
      </w:r>
      <w:r>
        <w:rPr>
          <w:bCs/>
          <w:color w:val="000000"/>
          <w:sz w:val="26"/>
          <w:szCs w:val="26"/>
          <w:lang w:val="sr-Cyrl-CS"/>
        </w:rPr>
        <w:t>20</w:t>
      </w:r>
      <w:r w:rsidRPr="00367B1A">
        <w:rPr>
          <w:bCs/>
          <w:color w:val="000000"/>
          <w:sz w:val="26"/>
          <w:szCs w:val="26"/>
          <w:lang w:val="sr-Cyrl-CS"/>
        </w:rPr>
        <w:t xml:space="preserve">   </w:t>
      </w:r>
    </w:p>
    <w:p w:rsidR="009E21BF" w:rsidRPr="00367B1A" w:rsidRDefault="009E21BF" w:rsidP="009E21BF">
      <w:pPr>
        <w:autoSpaceDE w:val="0"/>
        <w:autoSpaceDN w:val="0"/>
        <w:adjustRightInd w:val="0"/>
        <w:ind w:left="-720" w:right="-720" w:firstLine="360"/>
        <w:jc w:val="both"/>
        <w:rPr>
          <w:bCs/>
          <w:color w:val="000000"/>
          <w:sz w:val="26"/>
          <w:szCs w:val="26"/>
        </w:rPr>
      </w:pPr>
    </w:p>
    <w:tbl>
      <w:tblPr>
        <w:tblStyle w:val="TableGrid"/>
        <w:tblW w:w="4320" w:type="dxa"/>
        <w:tblInd w:w="2160" w:type="dxa"/>
        <w:tblLook w:val="01E0"/>
      </w:tblPr>
      <w:tblGrid>
        <w:gridCol w:w="1005"/>
        <w:gridCol w:w="1875"/>
        <w:gridCol w:w="1440"/>
      </w:tblGrid>
      <w:tr w:rsidR="009E21BF" w:rsidRPr="00367B1A" w:rsidTr="000E7A01">
        <w:tc>
          <w:tcPr>
            <w:tcW w:w="1005" w:type="dxa"/>
            <w:tcBorders>
              <w:bottom w:val="thinThickSmallGap" w:sz="12" w:space="0" w:color="auto"/>
            </w:tcBorders>
          </w:tcPr>
          <w:p w:rsidR="009E21BF" w:rsidRPr="00367B1A" w:rsidRDefault="009E21BF" w:rsidP="000E7A01">
            <w:pPr>
              <w:jc w:val="center"/>
              <w:rPr>
                <w:sz w:val="26"/>
                <w:szCs w:val="26"/>
                <w:lang w:val="sr-Cyrl-CS"/>
              </w:rPr>
            </w:pPr>
          </w:p>
          <w:p w:rsidR="009E21BF" w:rsidRPr="00367B1A" w:rsidRDefault="009E21BF" w:rsidP="000E7A01">
            <w:pPr>
              <w:jc w:val="center"/>
              <w:rPr>
                <w:sz w:val="26"/>
                <w:szCs w:val="26"/>
                <w:lang w:val="sr-Cyrl-CS"/>
              </w:rPr>
            </w:pPr>
            <w:r w:rsidRPr="00367B1A">
              <w:rPr>
                <w:sz w:val="26"/>
                <w:szCs w:val="26"/>
                <w:lang w:val="sr-Cyrl-CS"/>
              </w:rPr>
              <w:t>Зона</w:t>
            </w:r>
          </w:p>
        </w:tc>
        <w:tc>
          <w:tcPr>
            <w:tcW w:w="1875" w:type="dxa"/>
            <w:tcBorders>
              <w:bottom w:val="thinThickSmallGap" w:sz="12" w:space="0" w:color="auto"/>
            </w:tcBorders>
          </w:tcPr>
          <w:p w:rsidR="009E21BF" w:rsidRPr="00367B1A" w:rsidRDefault="009E21BF" w:rsidP="000E7A01">
            <w:pPr>
              <w:jc w:val="center"/>
              <w:rPr>
                <w:sz w:val="26"/>
                <w:szCs w:val="26"/>
                <w:lang w:val="sr-Cyrl-CS"/>
              </w:rPr>
            </w:pPr>
            <w:r w:rsidRPr="00367B1A">
              <w:rPr>
                <w:sz w:val="26"/>
                <w:szCs w:val="26"/>
                <w:lang w:val="sr-Cyrl-CS"/>
              </w:rPr>
              <w:t xml:space="preserve">Цена </w:t>
            </w:r>
          </w:p>
          <w:p w:rsidR="009E21BF" w:rsidRPr="00367B1A" w:rsidRDefault="009E21BF" w:rsidP="000E7A01">
            <w:pPr>
              <w:jc w:val="center"/>
              <w:rPr>
                <w:sz w:val="26"/>
                <w:szCs w:val="26"/>
                <w:lang w:val="sr-Cyrl-CS"/>
              </w:rPr>
            </w:pPr>
            <w:r w:rsidRPr="00367B1A">
              <w:rPr>
                <w:sz w:val="26"/>
                <w:szCs w:val="26"/>
                <w:lang w:val="sr-Cyrl-CS"/>
              </w:rPr>
              <w:t xml:space="preserve">(РСД) </w:t>
            </w:r>
          </w:p>
          <w:p w:rsidR="009E21BF" w:rsidRPr="00367B1A" w:rsidRDefault="009E21BF" w:rsidP="000E7A01">
            <w:pPr>
              <w:jc w:val="center"/>
              <w:rPr>
                <w:sz w:val="26"/>
                <w:szCs w:val="26"/>
                <w:lang w:val="sr-Cyrl-CS"/>
              </w:rPr>
            </w:pPr>
            <w:r w:rsidRPr="00367B1A">
              <w:rPr>
                <w:sz w:val="26"/>
                <w:szCs w:val="26"/>
                <w:lang w:val="sr-Cyrl-CS"/>
              </w:rPr>
              <w:t>са ПДВ</w:t>
            </w:r>
          </w:p>
        </w:tc>
        <w:tc>
          <w:tcPr>
            <w:tcW w:w="1440" w:type="dxa"/>
            <w:tcBorders>
              <w:bottom w:val="thinThickSmallGap" w:sz="12" w:space="0" w:color="auto"/>
            </w:tcBorders>
          </w:tcPr>
          <w:p w:rsidR="009E21BF" w:rsidRPr="00367B1A" w:rsidRDefault="009E21BF" w:rsidP="000E7A01">
            <w:pPr>
              <w:jc w:val="center"/>
              <w:rPr>
                <w:sz w:val="26"/>
                <w:szCs w:val="26"/>
                <w:lang w:val="sr-Cyrl-CS"/>
              </w:rPr>
            </w:pPr>
          </w:p>
          <w:p w:rsidR="009E21BF" w:rsidRPr="00367B1A" w:rsidRDefault="009E21BF" w:rsidP="000E7A01">
            <w:pPr>
              <w:jc w:val="center"/>
              <w:rPr>
                <w:sz w:val="26"/>
                <w:szCs w:val="26"/>
                <w:lang w:val="sr-Cyrl-CS"/>
              </w:rPr>
            </w:pPr>
            <w:r w:rsidRPr="00367B1A">
              <w:rPr>
                <w:sz w:val="26"/>
                <w:szCs w:val="26"/>
                <w:lang w:val="sr-Cyrl-CS"/>
              </w:rPr>
              <w:t>Износ ПДВ (РСД)</w:t>
            </w:r>
          </w:p>
        </w:tc>
      </w:tr>
      <w:tr w:rsidR="009E21BF" w:rsidRPr="00367B1A" w:rsidTr="000E7A01">
        <w:tc>
          <w:tcPr>
            <w:tcW w:w="1005" w:type="dxa"/>
          </w:tcPr>
          <w:p w:rsidR="009E21BF" w:rsidRPr="00367B1A" w:rsidRDefault="009E21BF" w:rsidP="000E7A01">
            <w:pPr>
              <w:jc w:val="center"/>
              <w:rPr>
                <w:sz w:val="26"/>
                <w:szCs w:val="26"/>
                <w:lang w:val="ru-RU"/>
              </w:rPr>
            </w:pPr>
            <w:r w:rsidRPr="00367B1A">
              <w:rPr>
                <w:sz w:val="26"/>
                <w:szCs w:val="26"/>
                <w:lang w:val="ru-RU"/>
              </w:rPr>
              <w:t>Град</w:t>
            </w:r>
          </w:p>
        </w:tc>
        <w:tc>
          <w:tcPr>
            <w:tcW w:w="1875" w:type="dxa"/>
          </w:tcPr>
          <w:p w:rsidR="009E21BF" w:rsidRPr="00367B1A" w:rsidRDefault="009E21BF" w:rsidP="000E7A01">
            <w:pPr>
              <w:jc w:val="center"/>
              <w:rPr>
                <w:sz w:val="26"/>
                <w:szCs w:val="26"/>
                <w:lang w:val="sr-Cyrl-CS"/>
              </w:rPr>
            </w:pPr>
            <w:r>
              <w:rPr>
                <w:sz w:val="26"/>
                <w:szCs w:val="26"/>
                <w:lang w:val="sr-Cyrl-CS"/>
              </w:rPr>
              <w:t>65</w:t>
            </w:r>
            <w:r w:rsidRPr="00367B1A">
              <w:rPr>
                <w:sz w:val="26"/>
                <w:szCs w:val="26"/>
                <w:lang w:val="sr-Cyrl-CS"/>
              </w:rPr>
              <w:t>,00</w:t>
            </w:r>
          </w:p>
        </w:tc>
        <w:tc>
          <w:tcPr>
            <w:tcW w:w="1440" w:type="dxa"/>
          </w:tcPr>
          <w:p w:rsidR="009E21BF" w:rsidRPr="004D0A98" w:rsidRDefault="009E21BF" w:rsidP="000E7A01">
            <w:pPr>
              <w:jc w:val="center"/>
              <w:rPr>
                <w:color w:val="000000"/>
                <w:sz w:val="26"/>
                <w:szCs w:val="26"/>
                <w:lang w:val="sr-Cyrl-CS"/>
              </w:rPr>
            </w:pPr>
            <w:r>
              <w:rPr>
                <w:color w:val="000000"/>
                <w:sz w:val="26"/>
                <w:szCs w:val="26"/>
                <w:lang w:val="sr-Cyrl-CS"/>
              </w:rPr>
              <w:t>5</w:t>
            </w:r>
            <w:r w:rsidRPr="00367B1A">
              <w:rPr>
                <w:color w:val="000000"/>
                <w:sz w:val="26"/>
                <w:szCs w:val="26"/>
              </w:rPr>
              <w:t>,</w:t>
            </w:r>
            <w:r>
              <w:rPr>
                <w:color w:val="000000"/>
                <w:sz w:val="26"/>
                <w:szCs w:val="26"/>
                <w:lang w:val="sr-Cyrl-CS"/>
              </w:rPr>
              <w:t>92</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9E21BF" w:rsidP="000E7A01">
            <w:pPr>
              <w:jc w:val="center"/>
              <w:rPr>
                <w:sz w:val="26"/>
                <w:szCs w:val="26"/>
                <w:lang w:val="sr-Cyrl-CS"/>
              </w:rPr>
            </w:pPr>
            <w:r>
              <w:rPr>
                <w:sz w:val="26"/>
                <w:szCs w:val="26"/>
                <w:lang w:val="sr-Cyrl-CS"/>
              </w:rPr>
              <w:t>75</w:t>
            </w:r>
            <w:r w:rsidRPr="00367B1A">
              <w:rPr>
                <w:sz w:val="26"/>
                <w:szCs w:val="26"/>
                <w:lang w:val="sr-Cyrl-CS"/>
              </w:rPr>
              <w:t>,00</w:t>
            </w:r>
          </w:p>
        </w:tc>
        <w:tc>
          <w:tcPr>
            <w:tcW w:w="1440" w:type="dxa"/>
          </w:tcPr>
          <w:p w:rsidR="009E21BF" w:rsidRPr="00367B1A" w:rsidRDefault="009E21BF" w:rsidP="000E7A01">
            <w:pPr>
              <w:jc w:val="center"/>
              <w:rPr>
                <w:color w:val="000000"/>
                <w:sz w:val="26"/>
                <w:szCs w:val="26"/>
                <w:lang w:val="sr-Cyrl-CS"/>
              </w:rPr>
            </w:pPr>
            <w:r>
              <w:rPr>
                <w:color w:val="000000"/>
                <w:sz w:val="26"/>
                <w:szCs w:val="26"/>
                <w:lang w:val="sr-Cyrl-CS"/>
              </w:rPr>
              <w:t>6,83</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9E21BF" w:rsidP="000E7A01">
            <w:pPr>
              <w:jc w:val="center"/>
              <w:rPr>
                <w:sz w:val="26"/>
                <w:szCs w:val="26"/>
                <w:lang w:val="sr-Cyrl-CS"/>
              </w:rPr>
            </w:pPr>
            <w:r>
              <w:rPr>
                <w:sz w:val="26"/>
                <w:szCs w:val="26"/>
                <w:lang w:val="sr-Cyrl-CS"/>
              </w:rPr>
              <w:t>80</w:t>
            </w:r>
            <w:r w:rsidRPr="00367B1A">
              <w:rPr>
                <w:sz w:val="26"/>
                <w:szCs w:val="26"/>
                <w:lang w:val="sr-Cyrl-CS"/>
              </w:rPr>
              <w:t>,00</w:t>
            </w:r>
          </w:p>
        </w:tc>
        <w:tc>
          <w:tcPr>
            <w:tcW w:w="1440" w:type="dxa"/>
          </w:tcPr>
          <w:p w:rsidR="009E21BF" w:rsidRPr="00367B1A" w:rsidRDefault="009E21BF" w:rsidP="000E7A01">
            <w:pPr>
              <w:jc w:val="center"/>
              <w:rPr>
                <w:color w:val="000000"/>
                <w:sz w:val="26"/>
                <w:szCs w:val="26"/>
                <w:lang w:val="sr-Cyrl-CS"/>
              </w:rPr>
            </w:pPr>
            <w:r>
              <w:rPr>
                <w:color w:val="000000"/>
                <w:sz w:val="26"/>
                <w:szCs w:val="26"/>
                <w:lang w:val="sr-Cyrl-CS"/>
              </w:rPr>
              <w:t>7,28</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11</w:t>
            </w:r>
            <w:r w:rsidR="009E21BF" w:rsidRPr="00367B1A">
              <w:rPr>
                <w:sz w:val="26"/>
                <w:szCs w:val="26"/>
                <w:lang w:val="ru-RU"/>
              </w:rPr>
              <w:t>0,00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10,01</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9E21BF" w:rsidP="000E7A01">
            <w:pPr>
              <w:jc w:val="center"/>
              <w:rPr>
                <w:sz w:val="26"/>
                <w:szCs w:val="26"/>
                <w:lang w:val="ru-RU"/>
              </w:rPr>
            </w:pPr>
            <w:r w:rsidRPr="00367B1A">
              <w:rPr>
                <w:sz w:val="26"/>
                <w:szCs w:val="26"/>
                <w:lang w:val="ru-RU"/>
              </w:rPr>
              <w:t>1</w:t>
            </w:r>
            <w:r w:rsidR="00D85F2D">
              <w:rPr>
                <w:sz w:val="26"/>
                <w:szCs w:val="26"/>
                <w:lang w:val="ru-RU"/>
              </w:rPr>
              <w:t>45</w:t>
            </w:r>
            <w:r w:rsidRPr="00367B1A">
              <w:rPr>
                <w:sz w:val="26"/>
                <w:szCs w:val="26"/>
                <w:lang w:val="ru-RU"/>
              </w:rPr>
              <w:t>,00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13,20</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9E21BF" w:rsidP="00D85F2D">
            <w:pPr>
              <w:jc w:val="center"/>
              <w:rPr>
                <w:sz w:val="26"/>
                <w:szCs w:val="26"/>
                <w:lang w:val="ru-RU"/>
              </w:rPr>
            </w:pPr>
            <w:r>
              <w:rPr>
                <w:sz w:val="26"/>
                <w:szCs w:val="26"/>
                <w:lang w:val="ru-RU"/>
              </w:rPr>
              <w:t>1</w:t>
            </w:r>
            <w:r w:rsidR="00D85F2D">
              <w:rPr>
                <w:sz w:val="26"/>
                <w:szCs w:val="26"/>
                <w:lang w:val="ru-RU"/>
              </w:rPr>
              <w:t>45</w:t>
            </w:r>
            <w:r w:rsidRPr="00367B1A">
              <w:rPr>
                <w:sz w:val="26"/>
                <w:szCs w:val="26"/>
                <w:lang w:val="ru-RU"/>
              </w:rPr>
              <w:t>,00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13,20</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185</w:t>
            </w:r>
            <w:r w:rsidR="009E21BF" w:rsidRPr="00367B1A">
              <w:rPr>
                <w:sz w:val="26"/>
                <w:szCs w:val="26"/>
                <w:lang w:val="ru-RU"/>
              </w:rPr>
              <w:t>,00</w:t>
            </w:r>
          </w:p>
        </w:tc>
        <w:tc>
          <w:tcPr>
            <w:tcW w:w="1440" w:type="dxa"/>
          </w:tcPr>
          <w:p w:rsidR="009E21BF" w:rsidRPr="00D85F2D" w:rsidRDefault="00FE2E24" w:rsidP="000E7A01">
            <w:pPr>
              <w:jc w:val="center"/>
              <w:rPr>
                <w:color w:val="000000"/>
                <w:sz w:val="26"/>
                <w:szCs w:val="26"/>
              </w:rPr>
            </w:pPr>
            <w:r>
              <w:rPr>
                <w:color w:val="000000"/>
                <w:sz w:val="26"/>
                <w:szCs w:val="26"/>
              </w:rPr>
              <w:t>16,84</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190,00</w:t>
            </w:r>
          </w:p>
        </w:tc>
        <w:tc>
          <w:tcPr>
            <w:tcW w:w="1440" w:type="dxa"/>
          </w:tcPr>
          <w:p w:rsidR="009E21BF" w:rsidRPr="00D85F2D" w:rsidRDefault="00D85F2D" w:rsidP="000E7A01">
            <w:pPr>
              <w:jc w:val="center"/>
              <w:rPr>
                <w:color w:val="000000"/>
                <w:sz w:val="26"/>
                <w:szCs w:val="26"/>
              </w:rPr>
            </w:pPr>
            <w:r>
              <w:rPr>
                <w:color w:val="000000"/>
                <w:sz w:val="26"/>
                <w:szCs w:val="26"/>
              </w:rPr>
              <w:t>17,29</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200,00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18,20</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205,00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18,66</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205,00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18,66</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210,00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19,11</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210,00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19,11</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235,00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21,39</w:t>
            </w:r>
          </w:p>
        </w:tc>
      </w:tr>
      <w:tr w:rsidR="009E21BF" w:rsidRPr="00367B1A" w:rsidTr="000E7A01">
        <w:tc>
          <w:tcPr>
            <w:tcW w:w="1005" w:type="dxa"/>
          </w:tcPr>
          <w:p w:rsidR="009E21BF" w:rsidRPr="00367B1A" w:rsidRDefault="009E21BF" w:rsidP="009E21BF">
            <w:pPr>
              <w:widowControl/>
              <w:numPr>
                <w:ilvl w:val="0"/>
                <w:numId w:val="11"/>
              </w:numPr>
              <w:suppressAutoHyphens w:val="0"/>
              <w:jc w:val="center"/>
              <w:rPr>
                <w:sz w:val="26"/>
                <w:szCs w:val="26"/>
                <w:lang w:val="ru-RU"/>
              </w:rPr>
            </w:pPr>
          </w:p>
        </w:tc>
        <w:tc>
          <w:tcPr>
            <w:tcW w:w="1875" w:type="dxa"/>
          </w:tcPr>
          <w:p w:rsidR="009E21BF" w:rsidRPr="00367B1A" w:rsidRDefault="00D85F2D" w:rsidP="000E7A01">
            <w:pPr>
              <w:jc w:val="center"/>
              <w:rPr>
                <w:sz w:val="26"/>
                <w:szCs w:val="26"/>
                <w:lang w:val="ru-RU"/>
              </w:rPr>
            </w:pPr>
            <w:r>
              <w:rPr>
                <w:sz w:val="26"/>
                <w:szCs w:val="26"/>
                <w:lang w:val="ru-RU"/>
              </w:rPr>
              <w:t>235</w:t>
            </w:r>
            <w:r w:rsidR="009E21BF" w:rsidRPr="00367B1A">
              <w:rPr>
                <w:sz w:val="26"/>
                <w:szCs w:val="26"/>
                <w:lang w:val="ru-RU"/>
              </w:rPr>
              <w:t>,00</w:t>
            </w:r>
          </w:p>
        </w:tc>
        <w:tc>
          <w:tcPr>
            <w:tcW w:w="1440" w:type="dxa"/>
          </w:tcPr>
          <w:p w:rsidR="009E21BF" w:rsidRPr="00367B1A" w:rsidRDefault="00D85F2D" w:rsidP="000E7A01">
            <w:pPr>
              <w:jc w:val="center"/>
              <w:rPr>
                <w:color w:val="000000"/>
                <w:sz w:val="26"/>
                <w:szCs w:val="26"/>
                <w:lang w:val="sr-Cyrl-CS"/>
              </w:rPr>
            </w:pPr>
            <w:r>
              <w:rPr>
                <w:color w:val="000000"/>
                <w:sz w:val="26"/>
                <w:szCs w:val="26"/>
                <w:lang w:val="sr-Cyrl-CS"/>
              </w:rPr>
              <w:t>21,39</w:t>
            </w:r>
          </w:p>
        </w:tc>
      </w:tr>
      <w:tr w:rsidR="00D85F2D" w:rsidRPr="00367B1A" w:rsidTr="000E7A01">
        <w:tc>
          <w:tcPr>
            <w:tcW w:w="1005" w:type="dxa"/>
          </w:tcPr>
          <w:p w:rsidR="00D85F2D" w:rsidRPr="00367B1A" w:rsidRDefault="00D85F2D" w:rsidP="009E21BF">
            <w:pPr>
              <w:widowControl/>
              <w:numPr>
                <w:ilvl w:val="0"/>
                <w:numId w:val="11"/>
              </w:numPr>
              <w:suppressAutoHyphens w:val="0"/>
              <w:jc w:val="center"/>
              <w:rPr>
                <w:sz w:val="26"/>
                <w:szCs w:val="26"/>
                <w:lang w:val="ru-RU"/>
              </w:rPr>
            </w:pPr>
          </w:p>
        </w:tc>
        <w:tc>
          <w:tcPr>
            <w:tcW w:w="1875" w:type="dxa"/>
          </w:tcPr>
          <w:p w:rsidR="00D85F2D" w:rsidRDefault="00D85F2D" w:rsidP="000E7A01">
            <w:pPr>
              <w:jc w:val="center"/>
              <w:rPr>
                <w:sz w:val="26"/>
                <w:szCs w:val="26"/>
                <w:lang w:val="ru-RU"/>
              </w:rPr>
            </w:pPr>
            <w:r>
              <w:rPr>
                <w:sz w:val="26"/>
                <w:szCs w:val="26"/>
                <w:lang w:val="ru-RU"/>
              </w:rPr>
              <w:t>240,00</w:t>
            </w:r>
          </w:p>
        </w:tc>
        <w:tc>
          <w:tcPr>
            <w:tcW w:w="1440" w:type="dxa"/>
          </w:tcPr>
          <w:p w:rsidR="00D85F2D" w:rsidRDefault="00D85F2D" w:rsidP="000E7A01">
            <w:pPr>
              <w:jc w:val="center"/>
              <w:rPr>
                <w:color w:val="000000"/>
                <w:sz w:val="26"/>
                <w:szCs w:val="26"/>
                <w:lang w:val="sr-Cyrl-CS"/>
              </w:rPr>
            </w:pPr>
            <w:r>
              <w:rPr>
                <w:color w:val="000000"/>
                <w:sz w:val="26"/>
                <w:szCs w:val="26"/>
                <w:lang w:val="sr-Cyrl-CS"/>
              </w:rPr>
              <w:t>21,84</w:t>
            </w:r>
          </w:p>
        </w:tc>
      </w:tr>
    </w:tbl>
    <w:p w:rsidR="009E21BF" w:rsidRPr="00367B1A" w:rsidRDefault="009E21BF" w:rsidP="009E21BF">
      <w:pPr>
        <w:autoSpaceDE w:val="0"/>
        <w:autoSpaceDN w:val="0"/>
        <w:adjustRightInd w:val="0"/>
        <w:ind w:left="-720" w:right="-720" w:firstLine="360"/>
        <w:jc w:val="both"/>
        <w:rPr>
          <w:b/>
          <w:bCs/>
          <w:color w:val="000000"/>
          <w:sz w:val="26"/>
          <w:szCs w:val="26"/>
          <w:lang w:val="ru-RU"/>
        </w:rPr>
      </w:pPr>
    </w:p>
    <w:p w:rsidR="009E21BF" w:rsidRPr="00367B1A" w:rsidRDefault="009E21BF" w:rsidP="009E21BF">
      <w:pPr>
        <w:autoSpaceDE w:val="0"/>
        <w:autoSpaceDN w:val="0"/>
        <w:adjustRightInd w:val="0"/>
        <w:ind w:left="-360" w:right="-720" w:firstLine="360"/>
        <w:jc w:val="both"/>
        <w:rPr>
          <w:bCs/>
          <w:color w:val="000000"/>
          <w:sz w:val="26"/>
          <w:szCs w:val="26"/>
          <w:lang w:val="ru-RU"/>
        </w:rPr>
      </w:pPr>
      <w:r w:rsidRPr="00367B1A">
        <w:rPr>
          <w:bCs/>
          <w:color w:val="000000"/>
          <w:sz w:val="26"/>
          <w:szCs w:val="26"/>
          <w:lang w:val="ru-RU"/>
        </w:rPr>
        <w:t xml:space="preserve">Приликом примене обрасца за прорачун јединичне цене карата, важе математичка правила  заокругливања целих бројева, примењено на постојеће апоене новца, с тим да се заокругливање врши само на целе бројеве чије су задње цифре  «0» или «5». </w:t>
      </w:r>
    </w:p>
    <w:p w:rsidR="009E21BF" w:rsidRPr="00367B1A" w:rsidRDefault="009E21BF" w:rsidP="009E21BF">
      <w:pPr>
        <w:autoSpaceDE w:val="0"/>
        <w:autoSpaceDN w:val="0"/>
        <w:adjustRightInd w:val="0"/>
        <w:ind w:right="-720"/>
        <w:jc w:val="both"/>
        <w:rPr>
          <w:bCs/>
          <w:color w:val="000000"/>
          <w:sz w:val="26"/>
          <w:szCs w:val="26"/>
          <w:lang w:val="sr-Cyrl-CS"/>
        </w:rPr>
      </w:pPr>
    </w:p>
    <w:p w:rsidR="009E21BF" w:rsidRPr="00367B1A" w:rsidRDefault="009E21BF" w:rsidP="009E21BF">
      <w:pPr>
        <w:widowControl/>
        <w:numPr>
          <w:ilvl w:val="0"/>
          <w:numId w:val="12"/>
        </w:numPr>
        <w:tabs>
          <w:tab w:val="clear" w:pos="360"/>
          <w:tab w:val="num" w:pos="0"/>
        </w:tabs>
        <w:suppressAutoHyphens w:val="0"/>
        <w:autoSpaceDE w:val="0"/>
        <w:autoSpaceDN w:val="0"/>
        <w:adjustRightInd w:val="0"/>
        <w:ind w:left="-360" w:right="-720" w:firstLine="0"/>
        <w:jc w:val="both"/>
        <w:rPr>
          <w:b/>
          <w:bCs/>
          <w:color w:val="000000"/>
          <w:sz w:val="26"/>
          <w:szCs w:val="26"/>
          <w:lang w:val="ru-RU"/>
        </w:rPr>
      </w:pPr>
      <w:r w:rsidRPr="00367B1A">
        <w:rPr>
          <w:b/>
          <w:bCs/>
          <w:color w:val="000000"/>
          <w:sz w:val="26"/>
          <w:szCs w:val="26"/>
          <w:lang w:val="ru-RU"/>
        </w:rPr>
        <w:t>Јединична цена доплатне карте је 1.</w:t>
      </w:r>
      <w:r w:rsidR="00D85F2D">
        <w:rPr>
          <w:b/>
          <w:bCs/>
          <w:color w:val="000000"/>
          <w:sz w:val="26"/>
          <w:szCs w:val="26"/>
          <w:lang w:val="ru-RU"/>
        </w:rPr>
        <w:t>4</w:t>
      </w:r>
      <w:r>
        <w:rPr>
          <w:b/>
          <w:bCs/>
          <w:color w:val="000000"/>
          <w:sz w:val="26"/>
          <w:szCs w:val="26"/>
          <w:lang w:val="ru-RU"/>
        </w:rPr>
        <w:t>00</w:t>
      </w:r>
      <w:r w:rsidRPr="00367B1A">
        <w:rPr>
          <w:b/>
          <w:bCs/>
          <w:color w:val="000000"/>
          <w:sz w:val="26"/>
          <w:szCs w:val="26"/>
          <w:lang w:val="ru-RU"/>
        </w:rPr>
        <w:t>,00 РСД</w:t>
      </w:r>
    </w:p>
    <w:p w:rsidR="009E21BF" w:rsidRPr="00367B1A" w:rsidRDefault="009E21BF" w:rsidP="009E21BF">
      <w:pPr>
        <w:widowControl/>
        <w:numPr>
          <w:ilvl w:val="0"/>
          <w:numId w:val="12"/>
        </w:numPr>
        <w:tabs>
          <w:tab w:val="num" w:pos="0"/>
        </w:tabs>
        <w:suppressAutoHyphens w:val="0"/>
        <w:autoSpaceDE w:val="0"/>
        <w:autoSpaceDN w:val="0"/>
        <w:adjustRightInd w:val="0"/>
        <w:ind w:left="-360" w:right="-720" w:firstLine="0"/>
        <w:jc w:val="both"/>
        <w:rPr>
          <w:bCs/>
          <w:color w:val="000000"/>
          <w:sz w:val="26"/>
          <w:szCs w:val="26"/>
          <w:lang w:val="ru-RU"/>
        </w:rPr>
      </w:pPr>
      <w:r w:rsidRPr="00367B1A">
        <w:rPr>
          <w:b/>
          <w:bCs/>
          <w:color w:val="000000"/>
          <w:sz w:val="26"/>
          <w:szCs w:val="26"/>
          <w:lang w:val="ru-RU"/>
        </w:rPr>
        <w:t xml:space="preserve">Јединичне цене за остале категорије карата </w:t>
      </w:r>
      <w:r w:rsidRPr="00367B1A">
        <w:rPr>
          <w:bCs/>
          <w:color w:val="000000"/>
          <w:sz w:val="26"/>
          <w:szCs w:val="26"/>
          <w:lang w:val="ru-RU"/>
        </w:rPr>
        <w:t>формирају се у зависности од захтева корисника- путника, могућности превозника и уговорног односа између превозника, корисника,</w:t>
      </w:r>
      <w:r>
        <w:rPr>
          <w:bCs/>
          <w:color w:val="000000"/>
          <w:sz w:val="26"/>
          <w:szCs w:val="26"/>
          <w:lang w:val="ru-RU"/>
        </w:rPr>
        <w:t xml:space="preserve"> </w:t>
      </w:r>
      <w:r w:rsidR="00D85F2D">
        <w:rPr>
          <w:bCs/>
          <w:color w:val="000000"/>
          <w:sz w:val="26"/>
          <w:szCs w:val="26"/>
          <w:lang w:val="ru-RU"/>
        </w:rPr>
        <w:t xml:space="preserve">Градско веће града Врања, </w:t>
      </w:r>
      <w:r w:rsidRPr="00367B1A">
        <w:rPr>
          <w:bCs/>
          <w:color w:val="000000"/>
          <w:sz w:val="26"/>
          <w:szCs w:val="26"/>
          <w:lang w:val="ru-RU"/>
        </w:rPr>
        <w:t xml:space="preserve">послодаваца и сл., а све у складу са </w:t>
      </w:r>
      <w:r w:rsidRPr="00367B1A">
        <w:rPr>
          <w:sz w:val="26"/>
          <w:szCs w:val="26"/>
          <w:lang w:val="sr-Cyrl-CS"/>
        </w:rPr>
        <w:t>Правилником о тарифном систему у јавном линијском превозу путника на територији града Врања.</w:t>
      </w:r>
    </w:p>
    <w:p w:rsidR="009E21BF" w:rsidRPr="00367B1A" w:rsidRDefault="009E21BF" w:rsidP="009E21BF">
      <w:pPr>
        <w:autoSpaceDE w:val="0"/>
        <w:autoSpaceDN w:val="0"/>
        <w:adjustRightInd w:val="0"/>
        <w:ind w:right="-720"/>
        <w:rPr>
          <w:sz w:val="26"/>
          <w:szCs w:val="26"/>
          <w:lang w:val="ru-RU"/>
        </w:rPr>
      </w:pPr>
    </w:p>
    <w:p w:rsidR="009E21BF" w:rsidRPr="00367B1A" w:rsidRDefault="009E21BF" w:rsidP="009E21BF">
      <w:pPr>
        <w:autoSpaceDE w:val="0"/>
        <w:autoSpaceDN w:val="0"/>
        <w:adjustRightInd w:val="0"/>
        <w:ind w:left="-720" w:right="-720" w:firstLine="360"/>
        <w:jc w:val="center"/>
        <w:rPr>
          <w:b/>
          <w:sz w:val="26"/>
          <w:szCs w:val="26"/>
          <w:lang w:val="ru-RU"/>
        </w:rPr>
      </w:pPr>
      <w:r w:rsidRPr="00367B1A">
        <w:rPr>
          <w:b/>
          <w:sz w:val="26"/>
          <w:szCs w:val="26"/>
          <w:lang w:val="ru-RU"/>
        </w:rPr>
        <w:t>Члан 2.</w:t>
      </w:r>
    </w:p>
    <w:p w:rsidR="009E21BF" w:rsidRPr="00367B1A" w:rsidRDefault="009E21BF" w:rsidP="009E21BF">
      <w:pPr>
        <w:autoSpaceDE w:val="0"/>
        <w:autoSpaceDN w:val="0"/>
        <w:adjustRightInd w:val="0"/>
        <w:ind w:left="-720" w:right="-720" w:firstLine="360"/>
        <w:jc w:val="both"/>
        <w:rPr>
          <w:sz w:val="26"/>
          <w:szCs w:val="26"/>
          <w:lang w:val="ru-RU"/>
        </w:rPr>
      </w:pPr>
      <w:r w:rsidRPr="00367B1A">
        <w:rPr>
          <w:b/>
          <w:sz w:val="26"/>
          <w:szCs w:val="26"/>
          <w:lang w:val="ru-RU"/>
        </w:rPr>
        <w:tab/>
      </w:r>
      <w:r w:rsidRPr="00367B1A">
        <w:rPr>
          <w:sz w:val="26"/>
          <w:szCs w:val="26"/>
          <w:lang w:val="ru-RU"/>
        </w:rPr>
        <w:t>Ступањем на снагу овог Решења, престаје да важи Решење о утврђивању цена услуга превоза у јавном линијском превозу путника  на територији града Врања, број: 06-</w:t>
      </w:r>
      <w:r w:rsidR="00D85F2D">
        <w:rPr>
          <w:sz w:val="26"/>
          <w:szCs w:val="26"/>
          <w:lang w:val="ru-RU"/>
        </w:rPr>
        <w:t>103</w:t>
      </w:r>
      <w:r w:rsidRPr="00367B1A">
        <w:rPr>
          <w:sz w:val="26"/>
          <w:szCs w:val="26"/>
          <w:lang w:val="ru-RU"/>
        </w:rPr>
        <w:t>/201</w:t>
      </w:r>
      <w:r w:rsidR="00D85F2D">
        <w:rPr>
          <w:sz w:val="26"/>
          <w:szCs w:val="26"/>
          <w:lang w:val="ru-RU"/>
        </w:rPr>
        <w:t>4</w:t>
      </w:r>
      <w:r w:rsidRPr="00367B1A">
        <w:rPr>
          <w:sz w:val="26"/>
          <w:szCs w:val="26"/>
          <w:lang w:val="ru-RU"/>
        </w:rPr>
        <w:t>-04</w:t>
      </w:r>
      <w:r w:rsidRPr="00367B1A">
        <w:rPr>
          <w:sz w:val="26"/>
          <w:szCs w:val="26"/>
          <w:lang w:val="sr-Cyrl-CS"/>
        </w:rPr>
        <w:t xml:space="preserve"> од </w:t>
      </w:r>
      <w:r w:rsidR="00D85F2D">
        <w:rPr>
          <w:sz w:val="26"/>
          <w:szCs w:val="26"/>
          <w:lang w:val="sr-Cyrl-CS"/>
        </w:rPr>
        <w:t>30</w:t>
      </w:r>
      <w:r w:rsidRPr="00367B1A">
        <w:rPr>
          <w:sz w:val="26"/>
          <w:szCs w:val="26"/>
          <w:lang w:val="sr-Cyrl-CS"/>
        </w:rPr>
        <w:t>.0</w:t>
      </w:r>
      <w:r w:rsidR="00D85F2D">
        <w:rPr>
          <w:sz w:val="26"/>
          <w:szCs w:val="26"/>
          <w:lang w:val="sr-Cyrl-CS"/>
        </w:rPr>
        <w:t>6</w:t>
      </w:r>
      <w:r w:rsidRPr="00367B1A">
        <w:rPr>
          <w:sz w:val="26"/>
          <w:szCs w:val="26"/>
          <w:lang w:val="sr-Cyrl-CS"/>
        </w:rPr>
        <w:t>.</w:t>
      </w:r>
      <w:r w:rsidRPr="00367B1A">
        <w:rPr>
          <w:sz w:val="26"/>
          <w:szCs w:val="26"/>
          <w:lang w:val="ru-RU"/>
        </w:rPr>
        <w:t>201</w:t>
      </w:r>
      <w:r w:rsidR="00D85F2D">
        <w:rPr>
          <w:sz w:val="26"/>
          <w:szCs w:val="26"/>
          <w:lang w:val="sr-Cyrl-CS"/>
        </w:rPr>
        <w:t>4</w:t>
      </w:r>
      <w:r w:rsidRPr="00367B1A">
        <w:rPr>
          <w:sz w:val="26"/>
          <w:szCs w:val="26"/>
          <w:lang w:val="ru-RU"/>
        </w:rPr>
        <w:t>.године.</w:t>
      </w:r>
    </w:p>
    <w:p w:rsidR="009E21BF" w:rsidRPr="00367B1A" w:rsidRDefault="009E21BF" w:rsidP="009E21BF">
      <w:pPr>
        <w:autoSpaceDE w:val="0"/>
        <w:autoSpaceDN w:val="0"/>
        <w:adjustRightInd w:val="0"/>
        <w:ind w:left="-720" w:right="-720" w:firstLine="360"/>
        <w:jc w:val="center"/>
        <w:rPr>
          <w:b/>
          <w:color w:val="000000"/>
          <w:sz w:val="26"/>
          <w:szCs w:val="26"/>
          <w:lang w:val="sr-Cyrl-CS"/>
        </w:rPr>
      </w:pPr>
      <w:r w:rsidRPr="00367B1A">
        <w:rPr>
          <w:b/>
          <w:color w:val="000000"/>
          <w:sz w:val="26"/>
          <w:szCs w:val="26"/>
          <w:lang w:val="sr-Cyrl-CS"/>
        </w:rPr>
        <w:t>Члан 3.</w:t>
      </w:r>
    </w:p>
    <w:p w:rsidR="009E21BF" w:rsidRDefault="009E21BF" w:rsidP="009E21BF">
      <w:pPr>
        <w:autoSpaceDE w:val="0"/>
        <w:autoSpaceDN w:val="0"/>
        <w:adjustRightInd w:val="0"/>
        <w:ind w:left="-720" w:right="-720" w:firstLine="720"/>
        <w:rPr>
          <w:sz w:val="26"/>
          <w:szCs w:val="26"/>
          <w:lang w:val="ru-RU"/>
        </w:rPr>
      </w:pPr>
      <w:r w:rsidRPr="00367B1A">
        <w:rPr>
          <w:sz w:val="26"/>
          <w:szCs w:val="26"/>
          <w:lang w:val="ru-RU"/>
        </w:rPr>
        <w:t xml:space="preserve">Ово решење ступа на снагу даном доношења, </w:t>
      </w:r>
      <w:r>
        <w:rPr>
          <w:sz w:val="26"/>
          <w:szCs w:val="26"/>
          <w:lang w:val="ru-RU"/>
        </w:rPr>
        <w:t>а</w:t>
      </w:r>
      <w:r w:rsidRPr="00367B1A">
        <w:rPr>
          <w:sz w:val="26"/>
          <w:szCs w:val="26"/>
          <w:lang w:val="ru-RU"/>
        </w:rPr>
        <w:t xml:space="preserve"> примењива</w:t>
      </w:r>
      <w:r w:rsidR="00FE2E24">
        <w:rPr>
          <w:sz w:val="26"/>
          <w:szCs w:val="26"/>
          <w:lang w:val="ru-RU"/>
        </w:rPr>
        <w:t>ће се од 25. фебруара</w:t>
      </w:r>
      <w:r w:rsidR="00D85F2D">
        <w:rPr>
          <w:sz w:val="26"/>
          <w:szCs w:val="26"/>
          <w:lang w:val="ru-RU"/>
        </w:rPr>
        <w:t xml:space="preserve"> 2017</w:t>
      </w:r>
      <w:r>
        <w:rPr>
          <w:sz w:val="26"/>
          <w:szCs w:val="26"/>
          <w:lang w:val="ru-RU"/>
        </w:rPr>
        <w:t>. године</w:t>
      </w:r>
      <w:r w:rsidRPr="00367B1A">
        <w:rPr>
          <w:sz w:val="26"/>
          <w:szCs w:val="26"/>
          <w:lang w:val="ru-RU"/>
        </w:rPr>
        <w:t xml:space="preserve">. </w:t>
      </w:r>
    </w:p>
    <w:p w:rsidR="009E21BF" w:rsidRDefault="009E21BF" w:rsidP="009E21BF">
      <w:pPr>
        <w:autoSpaceDE w:val="0"/>
        <w:autoSpaceDN w:val="0"/>
        <w:adjustRightInd w:val="0"/>
        <w:ind w:left="-720" w:right="-720" w:firstLine="720"/>
        <w:rPr>
          <w:sz w:val="26"/>
          <w:szCs w:val="26"/>
          <w:lang w:val="ru-RU"/>
        </w:rPr>
      </w:pPr>
    </w:p>
    <w:p w:rsidR="009E21BF" w:rsidRPr="004D0A98" w:rsidRDefault="009E21BF" w:rsidP="009E21BF">
      <w:pPr>
        <w:autoSpaceDE w:val="0"/>
        <w:autoSpaceDN w:val="0"/>
        <w:adjustRightInd w:val="0"/>
        <w:ind w:left="-720" w:right="-720" w:firstLine="720"/>
        <w:rPr>
          <w:b/>
          <w:sz w:val="26"/>
          <w:szCs w:val="26"/>
          <w:lang w:val="ru-RU"/>
        </w:rPr>
      </w:pPr>
      <w:r>
        <w:rPr>
          <w:b/>
          <w:sz w:val="26"/>
          <w:szCs w:val="26"/>
          <w:lang w:val="ru-RU"/>
        </w:rPr>
        <w:t xml:space="preserve">                                                                 </w:t>
      </w:r>
      <w:r w:rsidRPr="004D0A98">
        <w:rPr>
          <w:b/>
          <w:sz w:val="26"/>
          <w:szCs w:val="26"/>
          <w:lang w:val="ru-RU"/>
        </w:rPr>
        <w:t>Члан 4.</w:t>
      </w:r>
    </w:p>
    <w:p w:rsidR="009E21BF" w:rsidRPr="00367B1A" w:rsidRDefault="009E21BF" w:rsidP="009E21BF">
      <w:pPr>
        <w:autoSpaceDE w:val="0"/>
        <w:autoSpaceDN w:val="0"/>
        <w:adjustRightInd w:val="0"/>
        <w:ind w:right="-720"/>
        <w:jc w:val="both"/>
        <w:rPr>
          <w:sz w:val="26"/>
          <w:szCs w:val="26"/>
          <w:lang w:val="ru-RU"/>
        </w:rPr>
      </w:pPr>
      <w:r w:rsidRPr="00367B1A">
        <w:rPr>
          <w:sz w:val="26"/>
          <w:szCs w:val="26"/>
          <w:lang w:val="ru-RU"/>
        </w:rPr>
        <w:t>Решење објавити у „Службеном гласнику града Врања”.</w:t>
      </w:r>
    </w:p>
    <w:p w:rsidR="009E21BF" w:rsidRDefault="009E21BF" w:rsidP="00EA6D6F">
      <w:pPr>
        <w:rPr>
          <w:b/>
          <w:sz w:val="26"/>
          <w:szCs w:val="26"/>
          <w:lang w:val="sr-Cyrl-CS"/>
        </w:rPr>
      </w:pPr>
    </w:p>
    <w:p w:rsidR="00D85F2D" w:rsidRDefault="00D85F2D" w:rsidP="00D85F2D">
      <w:pPr>
        <w:jc w:val="center"/>
        <w:rPr>
          <w:b/>
        </w:rPr>
      </w:pPr>
      <w:r>
        <w:rPr>
          <w:b/>
        </w:rPr>
        <w:t>ГРАДСКО ВЕЋЕ ГРАДА ВРАЊЕ</w:t>
      </w:r>
    </w:p>
    <w:p w:rsidR="00D85F2D" w:rsidRDefault="00D85F2D" w:rsidP="00D85F2D">
      <w:pPr>
        <w:jc w:val="both"/>
        <w:rPr>
          <w:b/>
          <w:lang w:val="sr-Cyrl-CS"/>
        </w:rPr>
      </w:pPr>
      <w:r>
        <w:rPr>
          <w:b/>
        </w:rPr>
        <w:t xml:space="preserve">                                          дана: 10.02.2017 године, број</w:t>
      </w:r>
      <w:r>
        <w:rPr>
          <w:b/>
          <w:lang w:val="sr-Cyrl-CS"/>
        </w:rPr>
        <w:t>: 06-29/2017-04</w:t>
      </w:r>
    </w:p>
    <w:p w:rsidR="00D85F2D" w:rsidRDefault="00D85F2D" w:rsidP="00D85F2D">
      <w:pPr>
        <w:jc w:val="both"/>
        <w:rPr>
          <w:b/>
          <w:lang w:val="sr-Cyrl-CS"/>
        </w:rPr>
      </w:pPr>
    </w:p>
    <w:p w:rsidR="00D85F2D" w:rsidRDefault="00D85F2D" w:rsidP="00D85F2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ПРЕДСЕДНИК</w:t>
      </w:r>
    </w:p>
    <w:p w:rsidR="00D85F2D" w:rsidRDefault="00D85F2D" w:rsidP="00D85F2D">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ГРАДСКОГ ВЕЋА,</w:t>
      </w:r>
    </w:p>
    <w:p w:rsidR="004A1F7A" w:rsidRDefault="00D85F2D" w:rsidP="004A1F7A">
      <w:pPr>
        <w:jc w:val="both"/>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4A1F7A">
        <w:rPr>
          <w:b/>
          <w:lang w:val="sr-Cyrl-CS"/>
        </w:rPr>
        <w:t>,с.р.</w:t>
      </w:r>
    </w:p>
    <w:p w:rsidR="004A1F7A" w:rsidRDefault="004A1F7A" w:rsidP="004A1F7A">
      <w:pPr>
        <w:contextualSpacing/>
        <w:jc w:val="both"/>
        <w:rPr>
          <w:rFonts w:cs="Times New Roman"/>
        </w:rPr>
      </w:pPr>
    </w:p>
    <w:p w:rsidR="004A1F7A" w:rsidRPr="00BC591E" w:rsidRDefault="004A1F7A" w:rsidP="004A1F7A">
      <w:pPr>
        <w:contextualSpacing/>
        <w:jc w:val="both"/>
        <w:rPr>
          <w:rFonts w:cs="Times New Roman"/>
          <w:b/>
        </w:rPr>
      </w:pPr>
      <w:r w:rsidRPr="00BC591E">
        <w:rPr>
          <w:rFonts w:cs="Times New Roman"/>
          <w:b/>
        </w:rPr>
        <w:t>Тачност преписа ов</w:t>
      </w:r>
      <w:r>
        <w:rPr>
          <w:rFonts w:cs="Times New Roman"/>
          <w:b/>
        </w:rPr>
        <w:t>ерава:</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Самостални саветник,</w:t>
      </w:r>
      <w:r w:rsidRPr="00BC591E">
        <w:rPr>
          <w:rFonts w:cs="Times New Roman"/>
          <w:b/>
        </w:rPr>
        <w:tab/>
      </w:r>
    </w:p>
    <w:p w:rsidR="004A1F7A" w:rsidRPr="00BC591E" w:rsidRDefault="004A1F7A" w:rsidP="004A1F7A">
      <w:pPr>
        <w:contextualSpacing/>
        <w:jc w:val="both"/>
        <w:rPr>
          <w:rFonts w:cs="Times New Roman"/>
          <w:b/>
        </w:rPr>
      </w:pP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r>
      <w:r w:rsidRPr="00BC591E">
        <w:rPr>
          <w:rFonts w:cs="Times New Roman"/>
          <w:b/>
        </w:rPr>
        <w:tab/>
        <w:t xml:space="preserve">     Јелена Пејковић</w:t>
      </w:r>
    </w:p>
    <w:p w:rsidR="00D85F2D" w:rsidRDefault="00D85F2D" w:rsidP="00D85F2D">
      <w:pPr>
        <w:jc w:val="both"/>
        <w:rPr>
          <w:b/>
          <w:lang w:val="sr-Cyrl-CS"/>
        </w:rPr>
      </w:pPr>
    </w:p>
    <w:p w:rsidR="000E7A01" w:rsidRPr="00856EDE" w:rsidRDefault="000E7A01" w:rsidP="000E7A01">
      <w:pPr>
        <w:ind w:firstLine="720"/>
        <w:jc w:val="both"/>
        <w:rPr>
          <w:sz w:val="26"/>
          <w:szCs w:val="26"/>
          <w:lang w:val="sr-Cyrl-CS"/>
        </w:rPr>
      </w:pPr>
      <w:r w:rsidRPr="00856EDE">
        <w:rPr>
          <w:sz w:val="26"/>
          <w:szCs w:val="26"/>
        </w:rPr>
        <w:t xml:space="preserve">На основу члана 61. и 63. Пословника </w:t>
      </w:r>
      <w:r w:rsidRPr="00856EDE">
        <w:rPr>
          <w:sz w:val="26"/>
          <w:szCs w:val="26"/>
          <w:lang w:val="sr-Cyrl-CS"/>
        </w:rPr>
        <w:t>Градског већа града Врања</w:t>
      </w:r>
      <w:r w:rsidRPr="00856EDE">
        <w:rPr>
          <w:sz w:val="26"/>
          <w:szCs w:val="26"/>
        </w:rPr>
        <w:t xml:space="preserve"> (“Сл</w:t>
      </w:r>
      <w:r w:rsidRPr="00856EDE">
        <w:rPr>
          <w:sz w:val="26"/>
          <w:szCs w:val="26"/>
          <w:lang w:val="sr-Cyrl-CS"/>
        </w:rPr>
        <w:t>ужбени</w:t>
      </w:r>
      <w:r w:rsidRPr="00856EDE">
        <w:rPr>
          <w:sz w:val="26"/>
          <w:szCs w:val="26"/>
        </w:rPr>
        <w:t xml:space="preserve"> гласник </w:t>
      </w:r>
      <w:r w:rsidRPr="00856EDE">
        <w:rPr>
          <w:sz w:val="26"/>
          <w:szCs w:val="26"/>
          <w:lang w:val="sr-Cyrl-CS"/>
        </w:rPr>
        <w:t>града Врања</w:t>
      </w:r>
      <w:r w:rsidRPr="00856EDE">
        <w:rPr>
          <w:sz w:val="26"/>
          <w:szCs w:val="26"/>
        </w:rPr>
        <w:t>” број: 20</w:t>
      </w:r>
      <w:r w:rsidRPr="00856EDE">
        <w:rPr>
          <w:sz w:val="26"/>
          <w:szCs w:val="26"/>
          <w:lang w:val="sr-Cyrl-CS"/>
        </w:rPr>
        <w:t>/2016</w:t>
      </w:r>
      <w:r w:rsidRPr="00856EDE">
        <w:rPr>
          <w:sz w:val="26"/>
          <w:szCs w:val="26"/>
        </w:rPr>
        <w:t xml:space="preserve">), </w:t>
      </w:r>
      <w:r w:rsidRPr="00856EDE">
        <w:rPr>
          <w:sz w:val="26"/>
          <w:szCs w:val="26"/>
          <w:lang w:val="sr-Cyrl-CS"/>
        </w:rPr>
        <w:t>Градско веће града Врања</w:t>
      </w:r>
      <w:r w:rsidRPr="00856EDE">
        <w:rPr>
          <w:sz w:val="26"/>
          <w:szCs w:val="26"/>
        </w:rPr>
        <w:t xml:space="preserve"> на </w:t>
      </w:r>
      <w:r w:rsidRPr="00856EDE">
        <w:rPr>
          <w:sz w:val="26"/>
          <w:szCs w:val="26"/>
          <w:lang w:val="sr-Cyrl-CS"/>
        </w:rPr>
        <w:t xml:space="preserve"> </w:t>
      </w:r>
      <w:r w:rsidRPr="00856EDE">
        <w:rPr>
          <w:sz w:val="26"/>
          <w:szCs w:val="26"/>
        </w:rPr>
        <w:t>седници од</w:t>
      </w:r>
      <w:r w:rsidRPr="00856EDE">
        <w:rPr>
          <w:sz w:val="26"/>
          <w:szCs w:val="26"/>
          <w:lang w:val="sr-Cyrl-CS"/>
        </w:rPr>
        <w:t>р</w:t>
      </w:r>
      <w:r w:rsidRPr="00856EDE">
        <w:rPr>
          <w:sz w:val="26"/>
          <w:szCs w:val="26"/>
        </w:rPr>
        <w:t>жаној</w:t>
      </w:r>
      <w:r>
        <w:rPr>
          <w:sz w:val="26"/>
          <w:szCs w:val="26"/>
          <w:lang w:val="sr-Cyrl-CS"/>
        </w:rPr>
        <w:t xml:space="preserve"> дана </w:t>
      </w:r>
      <w:r>
        <w:rPr>
          <w:sz w:val="26"/>
          <w:szCs w:val="26"/>
        </w:rPr>
        <w:t>10.02.</w:t>
      </w:r>
      <w:r w:rsidRPr="00856EDE">
        <w:rPr>
          <w:sz w:val="26"/>
          <w:szCs w:val="26"/>
          <w:lang w:val="sr-Cyrl-CS"/>
        </w:rPr>
        <w:t xml:space="preserve"> 2017.</w:t>
      </w:r>
      <w:r w:rsidRPr="00856EDE">
        <w:rPr>
          <w:sz w:val="26"/>
          <w:szCs w:val="26"/>
        </w:rPr>
        <w:t xml:space="preserve"> године, донело је</w:t>
      </w:r>
    </w:p>
    <w:p w:rsidR="000E7A01" w:rsidRPr="00856EDE" w:rsidRDefault="000E7A01" w:rsidP="000E7A01">
      <w:pPr>
        <w:jc w:val="both"/>
        <w:rPr>
          <w:sz w:val="26"/>
          <w:szCs w:val="26"/>
          <w:lang w:val="sr-Cyrl-CS"/>
        </w:rPr>
      </w:pPr>
    </w:p>
    <w:p w:rsidR="000E7A01" w:rsidRPr="00856EDE" w:rsidRDefault="000E7A01" w:rsidP="000E7A01">
      <w:pPr>
        <w:jc w:val="center"/>
        <w:rPr>
          <w:b/>
          <w:sz w:val="26"/>
          <w:szCs w:val="26"/>
          <w:lang w:val="sr-Cyrl-CS"/>
        </w:rPr>
      </w:pPr>
      <w:r w:rsidRPr="00856EDE">
        <w:rPr>
          <w:b/>
          <w:sz w:val="26"/>
          <w:szCs w:val="26"/>
          <w:lang w:val="sr-Cyrl-CS"/>
        </w:rPr>
        <w:t>Р Е Ш Е Њ Е</w:t>
      </w:r>
    </w:p>
    <w:p w:rsidR="000E7A01" w:rsidRPr="00856EDE" w:rsidRDefault="000E7A01" w:rsidP="000E7A01">
      <w:pPr>
        <w:jc w:val="center"/>
        <w:rPr>
          <w:b/>
          <w:sz w:val="26"/>
          <w:szCs w:val="26"/>
          <w:lang w:val="sr-Cyrl-CS"/>
        </w:rPr>
      </w:pPr>
      <w:r w:rsidRPr="00856EDE">
        <w:rPr>
          <w:b/>
          <w:sz w:val="26"/>
          <w:szCs w:val="26"/>
          <w:lang w:val="sr-Cyrl-CS"/>
        </w:rPr>
        <w:t xml:space="preserve">О </w:t>
      </w:r>
      <w:r>
        <w:rPr>
          <w:b/>
          <w:sz w:val="26"/>
          <w:szCs w:val="26"/>
          <w:lang w:val="sr-Cyrl-CS"/>
        </w:rPr>
        <w:t>ИЗМЕНИ РЕШЕЊА О</w:t>
      </w:r>
      <w:r w:rsidR="00483D3E">
        <w:rPr>
          <w:b/>
          <w:sz w:val="26"/>
          <w:szCs w:val="26"/>
        </w:rPr>
        <w:t xml:space="preserve"> </w:t>
      </w:r>
      <w:r w:rsidRPr="00856EDE">
        <w:rPr>
          <w:b/>
          <w:sz w:val="26"/>
          <w:szCs w:val="26"/>
          <w:lang w:val="sr-Cyrl-CS"/>
        </w:rPr>
        <w:t xml:space="preserve">ИМЕНОВАЊУ КОМИСИЈЕ ЗА ДОДЕЛУ СРЕДСТАВА ЗА ФИНАНСИРАЊЕ ПРОЈЕКАТА ИЗ ОБЛАСТИ КУЛТУРЕ НА ТЕРИТОРИЈИ ГРАДА ВРАЊА ЗА 2017.ГОДИНУ </w:t>
      </w:r>
    </w:p>
    <w:p w:rsidR="000E7A01" w:rsidRPr="00856EDE" w:rsidRDefault="000E7A01" w:rsidP="000E7A01">
      <w:pPr>
        <w:jc w:val="center"/>
        <w:rPr>
          <w:b/>
          <w:sz w:val="26"/>
          <w:szCs w:val="26"/>
          <w:lang w:val="sr-Cyrl-CS"/>
        </w:rPr>
      </w:pPr>
    </w:p>
    <w:p w:rsidR="000E7A01" w:rsidRPr="00856EDE" w:rsidRDefault="000E7A01" w:rsidP="000E7A01">
      <w:pPr>
        <w:jc w:val="center"/>
        <w:rPr>
          <w:b/>
          <w:sz w:val="26"/>
          <w:szCs w:val="26"/>
          <w:lang w:val="sr-Cyrl-CS"/>
        </w:rPr>
      </w:pPr>
      <w:r w:rsidRPr="00856EDE">
        <w:rPr>
          <w:b/>
          <w:sz w:val="26"/>
          <w:szCs w:val="26"/>
          <w:lang w:val="sr-Cyrl-CS"/>
        </w:rPr>
        <w:t>Члан 1.</w:t>
      </w:r>
    </w:p>
    <w:p w:rsidR="000E7A01" w:rsidRPr="00856EDE" w:rsidRDefault="000E7A01" w:rsidP="000E7A01">
      <w:pPr>
        <w:jc w:val="both"/>
        <w:rPr>
          <w:sz w:val="26"/>
          <w:szCs w:val="26"/>
          <w:lang w:val="sr-Cyrl-CS"/>
        </w:rPr>
      </w:pPr>
      <w:r w:rsidRPr="00856EDE">
        <w:rPr>
          <w:b/>
          <w:sz w:val="26"/>
          <w:szCs w:val="26"/>
          <w:lang w:val="sr-Cyrl-CS"/>
        </w:rPr>
        <w:tab/>
      </w:r>
      <w:r w:rsidRPr="000E7A01">
        <w:rPr>
          <w:sz w:val="26"/>
          <w:szCs w:val="26"/>
          <w:lang w:val="sr-Cyrl-CS"/>
        </w:rPr>
        <w:t>У Решењу у именовању</w:t>
      </w:r>
      <w:r>
        <w:rPr>
          <w:b/>
          <w:sz w:val="26"/>
          <w:szCs w:val="26"/>
          <w:lang w:val="sr-Cyrl-CS"/>
        </w:rPr>
        <w:t xml:space="preserve"> </w:t>
      </w:r>
      <w:r>
        <w:rPr>
          <w:sz w:val="26"/>
          <w:szCs w:val="26"/>
          <w:lang w:val="sr-Cyrl-CS"/>
        </w:rPr>
        <w:t>Комисије</w:t>
      </w:r>
      <w:r w:rsidRPr="00856EDE">
        <w:rPr>
          <w:sz w:val="26"/>
          <w:szCs w:val="26"/>
          <w:lang w:val="sr-Cyrl-CS"/>
        </w:rPr>
        <w:t xml:space="preserve"> за доделу средстава за финансирање пројеката из области културе, по конкурсу за финансирање пројеката из културе, средствима буџета града Врања за 2017.годину, </w:t>
      </w:r>
      <w:r>
        <w:rPr>
          <w:sz w:val="26"/>
          <w:szCs w:val="26"/>
          <w:lang w:val="sr-Cyrl-CS"/>
        </w:rPr>
        <w:t xml:space="preserve">број: 06-14/2017-04 од 26.01.2017. године, у члану 1. став 2. </w:t>
      </w:r>
      <w:r w:rsidR="00B01967">
        <w:rPr>
          <w:sz w:val="26"/>
          <w:szCs w:val="26"/>
          <w:lang w:val="sr-Cyrl-CS"/>
        </w:rPr>
        <w:t>Б</w:t>
      </w:r>
      <w:r>
        <w:rPr>
          <w:sz w:val="26"/>
          <w:szCs w:val="26"/>
          <w:lang w:val="sr-Cyrl-CS"/>
        </w:rPr>
        <w:t>рише</w:t>
      </w:r>
      <w:r w:rsidR="00B01967">
        <w:rPr>
          <w:sz w:val="26"/>
          <w:szCs w:val="26"/>
          <w:lang w:val="sr-Cyrl-CS"/>
        </w:rPr>
        <w:t xml:space="preserve"> се</w:t>
      </w:r>
      <w:r>
        <w:rPr>
          <w:sz w:val="26"/>
          <w:szCs w:val="26"/>
          <w:lang w:val="sr-Cyrl-CS"/>
        </w:rPr>
        <w:t>.</w:t>
      </w:r>
    </w:p>
    <w:p w:rsidR="000E7A01" w:rsidRDefault="000E7A01" w:rsidP="000E7A01">
      <w:pPr>
        <w:jc w:val="both"/>
        <w:rPr>
          <w:sz w:val="26"/>
          <w:szCs w:val="26"/>
          <w:lang w:val="sr-Cyrl-CS"/>
        </w:rPr>
      </w:pPr>
      <w:r>
        <w:rPr>
          <w:sz w:val="26"/>
          <w:szCs w:val="26"/>
          <w:lang w:val="sr-Cyrl-CS"/>
        </w:rPr>
        <w:tab/>
        <w:t>У чл</w:t>
      </w:r>
      <w:r w:rsidR="000201FD">
        <w:rPr>
          <w:sz w:val="26"/>
          <w:szCs w:val="26"/>
          <w:lang w:val="en-US"/>
        </w:rPr>
        <w:t>a</w:t>
      </w:r>
      <w:r>
        <w:rPr>
          <w:sz w:val="26"/>
          <w:szCs w:val="26"/>
          <w:lang w:val="sr-Cyrl-CS"/>
        </w:rPr>
        <w:t>ну 1. тачка 2. мења се гласи:</w:t>
      </w:r>
    </w:p>
    <w:p w:rsidR="000E7A01" w:rsidRPr="00856EDE" w:rsidRDefault="000E7A01" w:rsidP="000E7A01">
      <w:pPr>
        <w:jc w:val="both"/>
        <w:rPr>
          <w:sz w:val="26"/>
          <w:szCs w:val="26"/>
          <w:lang w:val="sr-Cyrl-CS"/>
        </w:rPr>
      </w:pPr>
      <w:r>
        <w:rPr>
          <w:sz w:val="26"/>
          <w:szCs w:val="26"/>
          <w:lang w:val="sr-Cyrl-CS"/>
        </w:rPr>
        <w:tab/>
        <w:t>„Никола Стојановић, професор ликовне културе“.</w:t>
      </w:r>
    </w:p>
    <w:p w:rsidR="000E7A01" w:rsidRPr="00856EDE" w:rsidRDefault="000E7A01" w:rsidP="000E7A01">
      <w:pPr>
        <w:jc w:val="both"/>
        <w:rPr>
          <w:b/>
          <w:sz w:val="26"/>
          <w:szCs w:val="26"/>
          <w:lang w:val="sr-Cyrl-CS"/>
        </w:rPr>
      </w:pPr>
      <w:r w:rsidRPr="00856EDE">
        <w:rPr>
          <w:sz w:val="26"/>
          <w:szCs w:val="26"/>
          <w:lang w:val="sr-Cyrl-CS"/>
        </w:rPr>
        <w:tab/>
      </w:r>
    </w:p>
    <w:p w:rsidR="000E7A01" w:rsidRPr="00856EDE" w:rsidRDefault="000E7A01" w:rsidP="000E7A01">
      <w:pPr>
        <w:jc w:val="center"/>
        <w:rPr>
          <w:b/>
          <w:sz w:val="26"/>
          <w:szCs w:val="26"/>
          <w:lang w:val="sr-Cyrl-CS"/>
        </w:rPr>
      </w:pPr>
      <w:r>
        <w:rPr>
          <w:b/>
          <w:sz w:val="26"/>
          <w:szCs w:val="26"/>
          <w:lang w:val="sr-Cyrl-CS"/>
        </w:rPr>
        <w:t>Члан 2</w:t>
      </w:r>
      <w:r w:rsidRPr="00856EDE">
        <w:rPr>
          <w:b/>
          <w:sz w:val="26"/>
          <w:szCs w:val="26"/>
          <w:lang w:val="sr-Cyrl-CS"/>
        </w:rPr>
        <w:t>.</w:t>
      </w:r>
    </w:p>
    <w:p w:rsidR="000E7A01" w:rsidRPr="00856EDE" w:rsidRDefault="000E7A01" w:rsidP="000E7A01">
      <w:pPr>
        <w:jc w:val="both"/>
        <w:rPr>
          <w:sz w:val="26"/>
          <w:szCs w:val="26"/>
          <w:lang w:val="sr-Cyrl-CS"/>
        </w:rPr>
      </w:pPr>
      <w:r w:rsidRPr="00856EDE">
        <w:rPr>
          <w:b/>
          <w:sz w:val="26"/>
          <w:szCs w:val="26"/>
          <w:lang w:val="sr-Cyrl-CS"/>
        </w:rPr>
        <w:tab/>
      </w:r>
      <w:r w:rsidRPr="00856EDE">
        <w:rPr>
          <w:sz w:val="26"/>
          <w:szCs w:val="26"/>
          <w:lang w:val="sr-Cyrl-CS"/>
        </w:rPr>
        <w:t>Решење ступа на снагу даном доношења.</w:t>
      </w:r>
    </w:p>
    <w:p w:rsidR="000E7A01" w:rsidRPr="00856EDE" w:rsidRDefault="000E7A01" w:rsidP="000E7A01">
      <w:pPr>
        <w:rPr>
          <w:sz w:val="26"/>
          <w:szCs w:val="26"/>
          <w:lang w:val="sr-Cyrl-CS"/>
        </w:rPr>
      </w:pPr>
      <w:r w:rsidRPr="00856EDE">
        <w:rPr>
          <w:sz w:val="26"/>
          <w:szCs w:val="26"/>
          <w:lang w:val="sr-Cyrl-CS"/>
        </w:rPr>
        <w:tab/>
        <w:t>Решење објавити у „Службеном гласнику града Врања“.</w:t>
      </w:r>
    </w:p>
    <w:p w:rsidR="000E7A01" w:rsidRPr="00856EDE" w:rsidRDefault="000E7A01" w:rsidP="000E7A01">
      <w:pPr>
        <w:rPr>
          <w:sz w:val="26"/>
          <w:szCs w:val="26"/>
          <w:lang w:val="sr-Cyrl-CS"/>
        </w:rPr>
      </w:pPr>
    </w:p>
    <w:p w:rsidR="000E7A01" w:rsidRPr="00856EDE" w:rsidRDefault="000E7A01" w:rsidP="000E7A01">
      <w:pPr>
        <w:jc w:val="center"/>
        <w:rPr>
          <w:b/>
          <w:sz w:val="26"/>
          <w:szCs w:val="26"/>
          <w:lang w:val="sr-Cyrl-CS"/>
        </w:rPr>
      </w:pPr>
      <w:r w:rsidRPr="00856EDE">
        <w:rPr>
          <w:b/>
          <w:sz w:val="26"/>
          <w:szCs w:val="26"/>
          <w:lang w:val="sr-Cyrl-CS"/>
        </w:rPr>
        <w:t>ГРАДСКО ВЕЋЕ ГРАДА ВРАЊА,</w:t>
      </w:r>
    </w:p>
    <w:p w:rsidR="000E7A01" w:rsidRPr="00856EDE" w:rsidRDefault="000E7A01" w:rsidP="000E7A01">
      <w:pPr>
        <w:jc w:val="center"/>
        <w:rPr>
          <w:b/>
          <w:sz w:val="26"/>
          <w:szCs w:val="26"/>
          <w:lang w:val="sr-Cyrl-CS"/>
        </w:rPr>
      </w:pPr>
      <w:r>
        <w:rPr>
          <w:b/>
          <w:sz w:val="26"/>
          <w:szCs w:val="26"/>
          <w:lang w:val="sr-Cyrl-CS"/>
        </w:rPr>
        <w:t>дана:10.02.</w:t>
      </w:r>
      <w:r w:rsidRPr="00856EDE">
        <w:rPr>
          <w:b/>
          <w:sz w:val="26"/>
          <w:szCs w:val="26"/>
          <w:lang w:val="sr-Cyrl-CS"/>
        </w:rPr>
        <w:t>2017</w:t>
      </w:r>
      <w:r>
        <w:rPr>
          <w:b/>
          <w:sz w:val="26"/>
          <w:szCs w:val="26"/>
          <w:lang w:val="sr-Cyrl-CS"/>
        </w:rPr>
        <w:t>. године, број:06-29</w:t>
      </w:r>
      <w:r w:rsidRPr="00856EDE">
        <w:rPr>
          <w:b/>
          <w:sz w:val="26"/>
          <w:szCs w:val="26"/>
          <w:lang w:val="sr-Cyrl-CS"/>
        </w:rPr>
        <w:t>/2017-04</w:t>
      </w:r>
    </w:p>
    <w:p w:rsidR="000E7A01" w:rsidRPr="00856EDE" w:rsidRDefault="000E7A01" w:rsidP="000E7A01">
      <w:pPr>
        <w:jc w:val="center"/>
        <w:rPr>
          <w:b/>
          <w:sz w:val="26"/>
          <w:szCs w:val="26"/>
          <w:lang w:val="sr-Cyrl-CS"/>
        </w:rPr>
      </w:pPr>
    </w:p>
    <w:p w:rsidR="000E7A01" w:rsidRPr="00856EDE" w:rsidRDefault="000E7A01" w:rsidP="000E7A01">
      <w:pPr>
        <w:jc w:val="both"/>
        <w:rPr>
          <w:b/>
          <w:sz w:val="26"/>
          <w:szCs w:val="26"/>
          <w:lang w:val="sr-Cyrl-CS"/>
        </w:rPr>
      </w:pPr>
      <w:r w:rsidRPr="00856EDE">
        <w:rPr>
          <w:b/>
          <w:sz w:val="26"/>
          <w:szCs w:val="26"/>
          <w:lang w:val="en-GB"/>
        </w:rPr>
        <w:t xml:space="preserve">       </w:t>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ПРЕДСЕДНИК</w:t>
      </w:r>
    </w:p>
    <w:p w:rsidR="000E7A01" w:rsidRPr="00856EDE" w:rsidRDefault="000E7A01" w:rsidP="000E7A01">
      <w:pPr>
        <w:jc w:val="both"/>
        <w:rPr>
          <w:b/>
          <w:sz w:val="26"/>
          <w:szCs w:val="26"/>
          <w:lang w:val="sr-Cyrl-CS"/>
        </w:rPr>
      </w:pP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r>
      <w:r w:rsidRPr="00856EDE">
        <w:rPr>
          <w:b/>
          <w:sz w:val="26"/>
          <w:szCs w:val="26"/>
          <w:lang w:val="sr-Cyrl-CS"/>
        </w:rPr>
        <w:tab/>
        <w:t xml:space="preserve">            ГРАДСКОГ ВЕЋА</w:t>
      </w:r>
    </w:p>
    <w:p w:rsidR="000E7A01" w:rsidRDefault="000E7A01" w:rsidP="000E7A01">
      <w:pPr>
        <w:rPr>
          <w:b/>
          <w:sz w:val="26"/>
          <w:szCs w:val="26"/>
          <w:lang w:val="en-US"/>
        </w:rPr>
      </w:pPr>
      <w:r w:rsidRPr="00856EDE">
        <w:rPr>
          <w:sz w:val="26"/>
          <w:szCs w:val="26"/>
          <w:lang w:val="sr-Cyrl-CS"/>
        </w:rPr>
        <w:tab/>
      </w:r>
      <w:r w:rsidRPr="00856EDE">
        <w:rPr>
          <w:sz w:val="26"/>
          <w:szCs w:val="26"/>
          <w:lang w:val="sr-Cyrl-CS"/>
        </w:rPr>
        <w:tab/>
      </w:r>
      <w:r w:rsidRPr="00856EDE">
        <w:rPr>
          <w:sz w:val="26"/>
          <w:szCs w:val="26"/>
          <w:lang w:val="sr-Cyrl-CS"/>
        </w:rPr>
        <w:tab/>
      </w:r>
      <w:r w:rsidRPr="00856EDE">
        <w:rPr>
          <w:sz w:val="26"/>
          <w:szCs w:val="26"/>
          <w:lang w:val="sr-Cyrl-CS"/>
        </w:rPr>
        <w:tab/>
      </w:r>
      <w:r w:rsidRPr="00856EDE">
        <w:rPr>
          <w:sz w:val="26"/>
          <w:szCs w:val="26"/>
          <w:lang w:val="sr-Cyrl-CS"/>
        </w:rPr>
        <w:tab/>
      </w:r>
      <w:r w:rsidRPr="00856EDE">
        <w:rPr>
          <w:sz w:val="26"/>
          <w:szCs w:val="26"/>
          <w:lang w:val="sr-Cyrl-CS"/>
        </w:rPr>
        <w:tab/>
      </w:r>
      <w:r w:rsidRPr="00856EDE">
        <w:rPr>
          <w:sz w:val="26"/>
          <w:szCs w:val="26"/>
          <w:lang w:val="sr-Cyrl-CS"/>
        </w:rPr>
        <w:tab/>
        <w:t xml:space="preserve">     </w:t>
      </w:r>
      <w:r w:rsidRPr="00856EDE">
        <w:rPr>
          <w:b/>
          <w:sz w:val="26"/>
          <w:szCs w:val="26"/>
          <w:lang w:val="sr-Cyrl-CS"/>
        </w:rPr>
        <w:t>др Слободан Миленковић</w:t>
      </w:r>
      <w:r w:rsidR="000201FD">
        <w:rPr>
          <w:b/>
          <w:sz w:val="26"/>
          <w:szCs w:val="26"/>
          <w:lang w:val="en-US"/>
        </w:rPr>
        <w:t>,</w:t>
      </w:r>
      <w:proofErr w:type="spellStart"/>
      <w:r w:rsidR="000201FD">
        <w:rPr>
          <w:b/>
          <w:sz w:val="26"/>
          <w:szCs w:val="26"/>
          <w:lang w:val="en-US"/>
        </w:rPr>
        <w:t>с.р</w:t>
      </w:r>
      <w:proofErr w:type="spellEnd"/>
      <w:r w:rsidR="000201FD">
        <w:rPr>
          <w:b/>
          <w:sz w:val="26"/>
          <w:szCs w:val="26"/>
          <w:lang w:val="en-US"/>
        </w:rPr>
        <w:t>.</w:t>
      </w:r>
    </w:p>
    <w:p w:rsidR="000201FD" w:rsidRDefault="000201FD" w:rsidP="000E7A01">
      <w:pPr>
        <w:rPr>
          <w:b/>
          <w:sz w:val="26"/>
          <w:szCs w:val="26"/>
        </w:rPr>
      </w:pPr>
    </w:p>
    <w:p w:rsidR="000201FD" w:rsidRDefault="000201FD" w:rsidP="000E7A01">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Самостални саветник,</w:t>
      </w:r>
    </w:p>
    <w:p w:rsidR="000201FD" w:rsidRPr="000201FD" w:rsidRDefault="000201FD" w:rsidP="000E7A0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0E7A01" w:rsidRDefault="000E7A01" w:rsidP="000E7A01">
      <w:pPr>
        <w:ind w:firstLine="708"/>
        <w:jc w:val="both"/>
        <w:rPr>
          <w:lang w:val="sr-Cyrl-CS"/>
        </w:rPr>
      </w:pPr>
      <w:r w:rsidRPr="00C872B6">
        <w:rPr>
          <w:lang w:val="sr-Cyrl-CS"/>
        </w:rPr>
        <w:t xml:space="preserve">На основу </w:t>
      </w:r>
      <w:r>
        <w:rPr>
          <w:lang w:val="sr-Cyrl-CS"/>
        </w:rPr>
        <w:t xml:space="preserve">члана 11. </w:t>
      </w:r>
      <w:r w:rsidRPr="008D6AB6">
        <w:rPr>
          <w:lang w:val="sr-Cyrl-CS"/>
        </w:rPr>
        <w:t>Правилник</w:t>
      </w:r>
      <w:r w:rsidRPr="008D6AB6">
        <w:t>a</w:t>
      </w:r>
      <w:r w:rsidRPr="008D6AB6">
        <w:rPr>
          <w:lang w:val="sr-Cyrl-CS"/>
        </w:rPr>
        <w:t xml:space="preserve"> о материјалној подршци која се обезбеђују</w:t>
      </w:r>
      <w:r>
        <w:rPr>
          <w:sz w:val="26"/>
          <w:szCs w:val="26"/>
          <w:lang w:val="sr-Cyrl-CS"/>
        </w:rPr>
        <w:t xml:space="preserve"> из </w:t>
      </w:r>
      <w:r w:rsidRPr="009F7CBA">
        <w:rPr>
          <w:lang w:val="sr-Cyrl-CS"/>
        </w:rPr>
        <w:t>буџета града Врања</w:t>
      </w:r>
      <w:r>
        <w:rPr>
          <w:sz w:val="26"/>
          <w:szCs w:val="26"/>
          <w:lang w:val="sr-Cyrl-CS"/>
        </w:rPr>
        <w:t xml:space="preserve">, </w:t>
      </w:r>
      <w:r w:rsidRPr="009F7CBA">
        <w:rPr>
          <w:lang w:val="sr-Cyrl-CS"/>
        </w:rPr>
        <w:t>број: 55100-81/2017  од 13.01.2017. године</w:t>
      </w:r>
      <w:r w:rsidRPr="00CD0B75">
        <w:rPr>
          <w:u w:val="single"/>
          <w:lang w:val="sr-Cyrl-CS"/>
        </w:rPr>
        <w:t>,</w:t>
      </w:r>
      <w:r>
        <w:rPr>
          <w:lang w:val="sr-Cyrl-CS"/>
        </w:rPr>
        <w:t xml:space="preserve"> и члана </w:t>
      </w:r>
      <w:r w:rsidRPr="00C872B6">
        <w:rPr>
          <w:lang w:val="sr-Cyrl-CS"/>
        </w:rPr>
        <w:t>15, 22</w:t>
      </w:r>
      <w:r>
        <w:rPr>
          <w:lang w:val="sr-Cyrl-CS"/>
        </w:rPr>
        <w:t>,</w:t>
      </w:r>
      <w:r w:rsidRPr="00C872B6">
        <w:rPr>
          <w:lang w:val="sr-Cyrl-CS"/>
        </w:rPr>
        <w:t xml:space="preserve"> 61. и 63. Пословника Градског већа града Врања („Службени гласник града Врања“, број: 20/2016), Градско веће  града В</w:t>
      </w:r>
      <w:r>
        <w:rPr>
          <w:lang w:val="sr-Cyrl-CS"/>
        </w:rPr>
        <w:t>рања, на седници одржаној  дана: 10.02.2017</w:t>
      </w:r>
      <w:r w:rsidRPr="00C872B6">
        <w:rPr>
          <w:lang w:val="sr-Cyrl-CS"/>
        </w:rPr>
        <w:t xml:space="preserve">. године,  донело </w:t>
      </w:r>
      <w:r w:rsidRPr="00C872B6">
        <w:t>je</w:t>
      </w:r>
    </w:p>
    <w:p w:rsidR="000E7A01" w:rsidRDefault="000E7A01" w:rsidP="000E7A01">
      <w:pPr>
        <w:rPr>
          <w:lang w:val="sr-Cyrl-CS"/>
        </w:rPr>
      </w:pPr>
    </w:p>
    <w:p w:rsidR="000E7A01" w:rsidRPr="000E280C" w:rsidRDefault="000E7A01" w:rsidP="000E7A01">
      <w:pPr>
        <w:ind w:firstLine="708"/>
        <w:jc w:val="center"/>
        <w:rPr>
          <w:b/>
          <w:lang w:val="sr-Cyrl-CS"/>
        </w:rPr>
      </w:pPr>
      <w:r w:rsidRPr="000E280C">
        <w:rPr>
          <w:b/>
          <w:lang w:val="sr-Cyrl-CS"/>
        </w:rPr>
        <w:t>Р Е Ш Е Њ Е</w:t>
      </w:r>
    </w:p>
    <w:p w:rsidR="000E7A01" w:rsidRPr="000E280C" w:rsidRDefault="000E7A01" w:rsidP="000E7A01">
      <w:pPr>
        <w:ind w:firstLine="708"/>
        <w:jc w:val="center"/>
        <w:rPr>
          <w:b/>
          <w:lang w:val="sr-Cyrl-CS"/>
        </w:rPr>
      </w:pPr>
      <w:r w:rsidRPr="000E280C">
        <w:rPr>
          <w:b/>
          <w:lang w:val="sr-Cyrl-CS"/>
        </w:rPr>
        <w:t xml:space="preserve">о </w:t>
      </w:r>
      <w:r>
        <w:rPr>
          <w:b/>
          <w:lang w:val="sr-Cyrl-CS"/>
        </w:rPr>
        <w:t>измени Решења о</w:t>
      </w:r>
      <w:r w:rsidR="00B01967">
        <w:rPr>
          <w:b/>
          <w:lang w:val="sr-Cyrl-CS"/>
        </w:rPr>
        <w:t xml:space="preserve"> </w:t>
      </w:r>
      <w:r w:rsidRPr="000E280C">
        <w:rPr>
          <w:b/>
          <w:lang w:val="sr-Cyrl-CS"/>
        </w:rPr>
        <w:t>образовању Комисије за остваривање и признавање права у области социјалне заштите грађана која се финансирају из буџета града Врања</w:t>
      </w:r>
    </w:p>
    <w:p w:rsidR="000E7A01" w:rsidRPr="000E280C" w:rsidRDefault="000E7A01" w:rsidP="000E7A01">
      <w:pPr>
        <w:ind w:firstLine="708"/>
        <w:jc w:val="center"/>
        <w:rPr>
          <w:b/>
          <w:lang w:val="sr-Cyrl-CS"/>
        </w:rPr>
      </w:pPr>
    </w:p>
    <w:p w:rsidR="000E7A01" w:rsidRPr="000E280C" w:rsidRDefault="000E7A01" w:rsidP="000E7A01">
      <w:pPr>
        <w:ind w:firstLine="708"/>
        <w:jc w:val="center"/>
        <w:rPr>
          <w:b/>
          <w:lang w:val="sr-Cyrl-CS"/>
        </w:rPr>
      </w:pPr>
      <w:r w:rsidRPr="000E280C">
        <w:rPr>
          <w:b/>
          <w:lang w:val="sr-Cyrl-CS"/>
        </w:rPr>
        <w:t>Члан 1.</w:t>
      </w:r>
    </w:p>
    <w:p w:rsidR="00992DA3" w:rsidRDefault="000E7A01" w:rsidP="000E7A01">
      <w:pPr>
        <w:ind w:firstLine="708"/>
        <w:jc w:val="both"/>
        <w:rPr>
          <w:lang w:val="sr-Cyrl-CS"/>
        </w:rPr>
      </w:pPr>
      <w:r>
        <w:rPr>
          <w:lang w:val="sr-Cyrl-CS"/>
        </w:rPr>
        <w:t>У Решењу о образовању Комисије</w:t>
      </w:r>
      <w:r w:rsidRPr="000E280C">
        <w:rPr>
          <w:lang w:val="sr-Cyrl-CS"/>
        </w:rPr>
        <w:t xml:space="preserve"> </w:t>
      </w:r>
      <w:r>
        <w:rPr>
          <w:lang w:val="sr-Cyrl-CS"/>
        </w:rPr>
        <w:t xml:space="preserve">за остваривање и признавање права у области социјалне заштите грађана </w:t>
      </w:r>
      <w:r w:rsidR="00992DA3">
        <w:rPr>
          <w:lang w:val="sr-Cyrl-CS"/>
        </w:rPr>
        <w:t>број: 06-7/2017-04 од 19.01.2017. годдине, у члану 1. став 2. мења се и гласи:</w:t>
      </w:r>
    </w:p>
    <w:p w:rsidR="000E7A01" w:rsidRDefault="00992DA3" w:rsidP="000E7A01">
      <w:pPr>
        <w:ind w:firstLine="708"/>
        <w:jc w:val="both"/>
        <w:rPr>
          <w:lang w:val="sr-Cyrl-CS"/>
        </w:rPr>
      </w:pPr>
      <w:r>
        <w:rPr>
          <w:lang w:val="sr-Cyrl-CS"/>
        </w:rPr>
        <w:t>„</w:t>
      </w:r>
      <w:r w:rsidR="000E7A01">
        <w:rPr>
          <w:lang w:val="sr-Cyrl-CS"/>
        </w:rPr>
        <w:t xml:space="preserve">заменик председника: </w:t>
      </w:r>
    </w:p>
    <w:p w:rsidR="000E7A01" w:rsidRPr="00B01967" w:rsidRDefault="000E7A01" w:rsidP="000E7A01">
      <w:r>
        <w:tab/>
      </w:r>
      <w:r w:rsidR="00992DA3">
        <w:rPr>
          <w:b/>
        </w:rPr>
        <w:t>Слађана Јањић</w:t>
      </w:r>
      <w:r>
        <w:t xml:space="preserve">, </w:t>
      </w:r>
      <w:r w:rsidR="00992DA3">
        <w:t>представник</w:t>
      </w:r>
      <w:r>
        <w:t xml:space="preserve"> Центра за социјални рад Врање,</w:t>
      </w:r>
      <w:r w:rsidR="00B01967">
        <w:t>“.</w:t>
      </w:r>
    </w:p>
    <w:p w:rsidR="000E7A01" w:rsidRPr="000E280C" w:rsidRDefault="000E7A01" w:rsidP="000E7A01">
      <w:pPr>
        <w:rPr>
          <w:lang w:val="sr-Cyrl-CS"/>
        </w:rPr>
      </w:pPr>
    </w:p>
    <w:p w:rsidR="000E7A01" w:rsidRPr="000E280C" w:rsidRDefault="000E7A01" w:rsidP="000E7A01">
      <w:pPr>
        <w:jc w:val="center"/>
        <w:rPr>
          <w:b/>
          <w:lang w:val="sr-Cyrl-CS"/>
        </w:rPr>
      </w:pPr>
      <w:r>
        <w:rPr>
          <w:b/>
          <w:lang w:val="sr-Cyrl-CS"/>
        </w:rPr>
        <w:t xml:space="preserve">              </w:t>
      </w:r>
      <w:r w:rsidRPr="000E280C">
        <w:rPr>
          <w:b/>
          <w:lang w:val="sr-Cyrl-CS"/>
        </w:rPr>
        <w:t xml:space="preserve">Члан </w:t>
      </w:r>
      <w:r w:rsidR="00992DA3">
        <w:rPr>
          <w:b/>
          <w:lang w:val="sr-Cyrl-CS"/>
        </w:rPr>
        <w:t>2</w:t>
      </w:r>
      <w:r w:rsidRPr="000E280C">
        <w:rPr>
          <w:b/>
          <w:lang w:val="sr-Cyrl-CS"/>
        </w:rPr>
        <w:t>.</w:t>
      </w:r>
    </w:p>
    <w:p w:rsidR="000E7A01" w:rsidRPr="000E280C" w:rsidRDefault="000E7A01" w:rsidP="000E7A01">
      <w:pPr>
        <w:jc w:val="both"/>
        <w:rPr>
          <w:lang w:val="sr-Cyrl-CS"/>
        </w:rPr>
      </w:pPr>
      <w:r w:rsidRPr="000E280C">
        <w:rPr>
          <w:b/>
          <w:lang w:val="sr-Cyrl-CS"/>
        </w:rPr>
        <w:tab/>
      </w:r>
      <w:r w:rsidRPr="000E280C">
        <w:rPr>
          <w:lang w:val="sr-Cyrl-CS"/>
        </w:rPr>
        <w:t>Решење ступа на снагу даном доношења.</w:t>
      </w:r>
    </w:p>
    <w:p w:rsidR="000E7A01" w:rsidRPr="000E280C" w:rsidRDefault="000E7A01" w:rsidP="000E7A01">
      <w:pPr>
        <w:jc w:val="both"/>
        <w:rPr>
          <w:lang w:val="sr-Cyrl-CS"/>
        </w:rPr>
      </w:pPr>
      <w:r w:rsidRPr="000E280C">
        <w:rPr>
          <w:lang w:val="sr-Cyrl-CS"/>
        </w:rPr>
        <w:tab/>
        <w:t xml:space="preserve">Решење објавити у „Службеном гласнику </w:t>
      </w:r>
      <w:r>
        <w:rPr>
          <w:lang w:val="sr-Cyrl-CS"/>
        </w:rPr>
        <w:t>г</w:t>
      </w:r>
      <w:r w:rsidRPr="000E280C">
        <w:rPr>
          <w:lang w:val="sr-Cyrl-CS"/>
        </w:rPr>
        <w:t>рада Врања“.</w:t>
      </w:r>
    </w:p>
    <w:p w:rsidR="000E7A01" w:rsidRPr="000E280C" w:rsidRDefault="000E7A01" w:rsidP="000E7A01">
      <w:pPr>
        <w:rPr>
          <w:lang w:val="sr-Cyrl-CS"/>
        </w:rPr>
      </w:pPr>
    </w:p>
    <w:p w:rsidR="000E7A01" w:rsidRDefault="000E7A01" w:rsidP="000E7A01">
      <w:pPr>
        <w:rPr>
          <w:lang w:val="sr-Cyrl-CS"/>
        </w:rPr>
      </w:pPr>
    </w:p>
    <w:p w:rsidR="000E7A01" w:rsidRPr="00D9209F" w:rsidRDefault="000E7A01" w:rsidP="000E7A01">
      <w:pPr>
        <w:jc w:val="center"/>
        <w:rPr>
          <w:b/>
          <w:lang w:val="sr-Cyrl-CS"/>
        </w:rPr>
      </w:pPr>
      <w:r w:rsidRPr="00D9209F">
        <w:rPr>
          <w:b/>
          <w:lang w:val="sr-Cyrl-CS"/>
        </w:rPr>
        <w:t xml:space="preserve">ГРАДСКО ВЕЋЕ ГРАДА ВРАЊА, </w:t>
      </w:r>
    </w:p>
    <w:p w:rsidR="000E7A01" w:rsidRDefault="000E7A01" w:rsidP="000E7A01">
      <w:pPr>
        <w:jc w:val="center"/>
        <w:rPr>
          <w:b/>
          <w:lang w:val="sr-Cyrl-CS"/>
        </w:rPr>
      </w:pPr>
      <w:r>
        <w:rPr>
          <w:b/>
          <w:lang w:val="sr-Cyrl-CS"/>
        </w:rPr>
        <w:t>д</w:t>
      </w:r>
      <w:r w:rsidRPr="00D9209F">
        <w:rPr>
          <w:b/>
          <w:lang w:val="sr-Cyrl-CS"/>
        </w:rPr>
        <w:t>ана</w:t>
      </w:r>
      <w:r w:rsidR="00992DA3">
        <w:rPr>
          <w:b/>
        </w:rPr>
        <w:t>:10</w:t>
      </w:r>
      <w:r>
        <w:rPr>
          <w:b/>
        </w:rPr>
        <w:t>.0</w:t>
      </w:r>
      <w:r w:rsidR="00992DA3">
        <w:rPr>
          <w:b/>
        </w:rPr>
        <w:t>2</w:t>
      </w:r>
      <w:r>
        <w:rPr>
          <w:b/>
        </w:rPr>
        <w:t>.2017.</w:t>
      </w:r>
      <w:r w:rsidRPr="00D9209F">
        <w:rPr>
          <w:b/>
          <w:lang w:val="sr-Cyrl-CS"/>
        </w:rPr>
        <w:t xml:space="preserve"> године, број:</w:t>
      </w:r>
      <w:r w:rsidR="00992DA3">
        <w:rPr>
          <w:b/>
          <w:lang w:val="sr-Cyrl-CS"/>
        </w:rPr>
        <w:t xml:space="preserve"> 06-29</w:t>
      </w:r>
      <w:r>
        <w:rPr>
          <w:b/>
          <w:lang w:val="sr-Cyrl-CS"/>
        </w:rPr>
        <w:t>/2017</w:t>
      </w:r>
      <w:r w:rsidRPr="00D9209F">
        <w:rPr>
          <w:b/>
          <w:lang w:val="sr-Cyrl-CS"/>
        </w:rPr>
        <w:t>-04</w:t>
      </w:r>
    </w:p>
    <w:p w:rsidR="000E7A01" w:rsidRPr="00D9209F" w:rsidRDefault="000E7A01" w:rsidP="000E7A01">
      <w:pPr>
        <w:jc w:val="center"/>
        <w:rPr>
          <w:b/>
          <w:lang w:val="sr-Cyrl-CS"/>
        </w:rPr>
      </w:pPr>
    </w:p>
    <w:p w:rsidR="000E7A01" w:rsidRPr="00D9209F" w:rsidRDefault="000E7A01" w:rsidP="000E7A01">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0E7A01" w:rsidRPr="00D9209F" w:rsidRDefault="000E7A01" w:rsidP="000E7A01">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992DA3" w:rsidRPr="009F0A3F" w:rsidRDefault="000E7A01" w:rsidP="00992DA3">
      <w:pPr>
        <w:jc w:val="cente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p>
    <w:p w:rsidR="000E7A01" w:rsidRPr="009F0A3F" w:rsidRDefault="000E7A01" w:rsidP="000E7A01">
      <w:pPr>
        <w:jc w:val="both"/>
        <w:rPr>
          <w:b/>
          <w:lang w:val="sr-Cyrl-CS"/>
        </w:rPr>
      </w:pPr>
      <w:r w:rsidRPr="009F0A3F">
        <w:rPr>
          <w:b/>
          <w:lang w:val="sr-Cyrl-CS"/>
        </w:rPr>
        <w:tab/>
      </w:r>
    </w:p>
    <w:p w:rsidR="000E7A01" w:rsidRPr="000E280C" w:rsidRDefault="000E7A01" w:rsidP="000E7A01">
      <w:pPr>
        <w:jc w:val="center"/>
        <w:rPr>
          <w:b/>
          <w:lang w:val="sr-Cyrl-CS"/>
        </w:rPr>
      </w:pPr>
    </w:p>
    <w:p w:rsidR="000E7A01" w:rsidRDefault="000E7A01" w:rsidP="000E7A01">
      <w:pPr>
        <w:rPr>
          <w:b/>
          <w:sz w:val="26"/>
          <w:szCs w:val="26"/>
          <w:lang w:val="sr-Cyrl-CS"/>
        </w:rPr>
      </w:pPr>
    </w:p>
    <w:p w:rsidR="000E7A01" w:rsidRDefault="000E7A01" w:rsidP="000E7A01">
      <w:pPr>
        <w:rPr>
          <w:b/>
          <w:sz w:val="26"/>
          <w:szCs w:val="26"/>
          <w:lang w:val="sr-Cyrl-CS"/>
        </w:rPr>
      </w:pPr>
    </w:p>
    <w:p w:rsidR="00FE2E24" w:rsidRDefault="00FE2E24" w:rsidP="00D85F2D">
      <w:pPr>
        <w:jc w:val="both"/>
        <w:rPr>
          <w:b/>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Default="009E21BF" w:rsidP="00EA6D6F">
      <w:pPr>
        <w:rPr>
          <w:b/>
          <w:sz w:val="26"/>
          <w:szCs w:val="26"/>
          <w:lang w:val="sr-Cyrl-CS"/>
        </w:rPr>
      </w:pPr>
    </w:p>
    <w:p w:rsidR="009E21BF" w:rsidRPr="004408CF" w:rsidRDefault="009E21BF" w:rsidP="00EA6D6F">
      <w:pPr>
        <w:rPr>
          <w:b/>
          <w:sz w:val="26"/>
          <w:szCs w:val="26"/>
          <w:lang w:val="sr-Cyrl-CS"/>
        </w:rPr>
      </w:pPr>
    </w:p>
    <w:p w:rsidR="00EA6D6F" w:rsidRPr="004408CF" w:rsidRDefault="00EA6D6F" w:rsidP="00EA6D6F">
      <w:pPr>
        <w:rPr>
          <w:sz w:val="26"/>
          <w:szCs w:val="26"/>
          <w:lang w:val="sr-Cyrl-CS"/>
        </w:rPr>
      </w:pPr>
    </w:p>
    <w:p w:rsidR="00EA6D6F" w:rsidRPr="00E5172A" w:rsidRDefault="00EA6D6F" w:rsidP="00EA6D6F">
      <w:pPr>
        <w:contextualSpacing/>
        <w:jc w:val="both"/>
        <w:rPr>
          <w:rFonts w:cs="Times New Roman"/>
        </w:rPr>
      </w:pPr>
    </w:p>
    <w:p w:rsidR="00EA6D6F" w:rsidRDefault="00EA6D6F" w:rsidP="00EA6D6F">
      <w:pPr>
        <w:jc w:val="both"/>
        <w:rPr>
          <w:rFonts w:cs="Times New Roman"/>
        </w:rPr>
      </w:pPr>
    </w:p>
    <w:p w:rsidR="00EA6D6F" w:rsidRDefault="00EA6D6F" w:rsidP="00EA6D6F">
      <w:pPr>
        <w:jc w:val="both"/>
        <w:rPr>
          <w:rFonts w:cs="Times New Roman"/>
        </w:rPr>
      </w:pPr>
    </w:p>
    <w:p w:rsidR="00EA6D6F" w:rsidRPr="005611D5" w:rsidRDefault="00EA6D6F" w:rsidP="00EA6D6F">
      <w:pPr>
        <w:jc w:val="both"/>
        <w:rPr>
          <w:rFonts w:cs="Times New Roman"/>
        </w:rPr>
      </w:pPr>
    </w:p>
    <w:p w:rsidR="00EA6D6F" w:rsidRPr="009B1F17" w:rsidRDefault="00EA6D6F" w:rsidP="00EA6D6F"/>
    <w:p w:rsidR="00EA6D6F" w:rsidRPr="003B4F75" w:rsidRDefault="00EA6D6F" w:rsidP="00EA6D6F">
      <w:pPr>
        <w:jc w:val="both"/>
        <w:rPr>
          <w:rFonts w:cs="Times New Roman"/>
        </w:rPr>
      </w:pPr>
    </w:p>
    <w:p w:rsidR="00EA6D6F" w:rsidRPr="009B1F17" w:rsidRDefault="00EA6D6F" w:rsidP="00EA6D6F"/>
    <w:p w:rsidR="00EA6D6F" w:rsidRPr="004408CF" w:rsidRDefault="00EA6D6F" w:rsidP="003B4F75">
      <w:pPr>
        <w:rPr>
          <w:b/>
          <w:sz w:val="26"/>
          <w:szCs w:val="26"/>
          <w:lang w:val="sr-Cyrl-CS"/>
        </w:rPr>
      </w:pPr>
    </w:p>
    <w:p w:rsidR="003B4F75" w:rsidRPr="004408CF" w:rsidRDefault="003B4F75" w:rsidP="003B4F75">
      <w:pPr>
        <w:rPr>
          <w:sz w:val="26"/>
          <w:szCs w:val="26"/>
          <w:lang w:val="sr-Cyrl-CS"/>
        </w:rPr>
      </w:pPr>
    </w:p>
    <w:p w:rsidR="003B4F75" w:rsidRPr="00E5172A" w:rsidRDefault="003B4F75" w:rsidP="003B4F75">
      <w:pPr>
        <w:contextualSpacing/>
        <w:jc w:val="both"/>
        <w:rPr>
          <w:rFonts w:cs="Times New Roman"/>
        </w:rPr>
      </w:pPr>
    </w:p>
    <w:p w:rsidR="003B4F75" w:rsidRDefault="003B4F75" w:rsidP="003B4F75">
      <w:pPr>
        <w:jc w:val="both"/>
        <w:rPr>
          <w:rFonts w:cs="Times New Roman"/>
        </w:rPr>
      </w:pPr>
    </w:p>
    <w:p w:rsidR="003B4F75" w:rsidRDefault="003B4F75" w:rsidP="003B4F75">
      <w:pPr>
        <w:jc w:val="both"/>
        <w:rPr>
          <w:rFonts w:cs="Times New Roman"/>
        </w:rPr>
      </w:pPr>
    </w:p>
    <w:p w:rsidR="003B4F75" w:rsidRPr="005611D5" w:rsidRDefault="003B4F75" w:rsidP="003B4F75">
      <w:pPr>
        <w:jc w:val="both"/>
        <w:rPr>
          <w:rFonts w:cs="Times New Roman"/>
        </w:rPr>
      </w:pPr>
    </w:p>
    <w:p w:rsidR="003B4F75" w:rsidRPr="009B1F17" w:rsidRDefault="003B4F75" w:rsidP="003B4F75"/>
    <w:p w:rsidR="003B4F75" w:rsidRPr="003B4F75" w:rsidRDefault="003B4F75" w:rsidP="009B1F17">
      <w:pPr>
        <w:jc w:val="both"/>
        <w:rPr>
          <w:rFonts w:cs="Times New Roman"/>
        </w:rPr>
      </w:pPr>
    </w:p>
    <w:p w:rsidR="009B1F17" w:rsidRPr="009B1F17" w:rsidRDefault="009B1F17"/>
    <w:sectPr w:rsidR="009B1F17" w:rsidRPr="009B1F17" w:rsidSect="00AC37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8B4C0D"/>
    <w:multiLevelType w:val="multilevel"/>
    <w:tmpl w:val="85D01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6082E"/>
    <w:multiLevelType w:val="hybridMultilevel"/>
    <w:tmpl w:val="E4424B06"/>
    <w:lvl w:ilvl="0" w:tplc="EC3C6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723A8"/>
    <w:multiLevelType w:val="hybridMultilevel"/>
    <w:tmpl w:val="EE2C9C40"/>
    <w:lvl w:ilvl="0" w:tplc="4BC080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0D6E9D"/>
    <w:multiLevelType w:val="hybridMultilevel"/>
    <w:tmpl w:val="980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47E1B"/>
    <w:multiLevelType w:val="hybridMultilevel"/>
    <w:tmpl w:val="E4DA1E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9F94856"/>
    <w:multiLevelType w:val="hybridMultilevel"/>
    <w:tmpl w:val="9ACC2538"/>
    <w:lvl w:ilvl="0" w:tplc="2C7856E6">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D290D2D"/>
    <w:multiLevelType w:val="multilevel"/>
    <w:tmpl w:val="6FCEB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240EA9"/>
    <w:multiLevelType w:val="multilevel"/>
    <w:tmpl w:val="35CA074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363935"/>
    <w:multiLevelType w:val="multilevel"/>
    <w:tmpl w:val="A62EE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320DF5"/>
    <w:multiLevelType w:val="multilevel"/>
    <w:tmpl w:val="7E5886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9"/>
  </w:num>
  <w:num w:numId="6">
    <w:abstractNumId w:val="2"/>
  </w:num>
  <w:num w:numId="7">
    <w:abstractNumId w:val="11"/>
  </w:num>
  <w:num w:numId="8">
    <w:abstractNumId w:val="5"/>
  </w:num>
  <w:num w:numId="9">
    <w:abstractNumId w:val="4"/>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5B49"/>
    <w:rsid w:val="000201FD"/>
    <w:rsid w:val="000A2FC3"/>
    <w:rsid w:val="000E7A01"/>
    <w:rsid w:val="0013423D"/>
    <w:rsid w:val="001762D8"/>
    <w:rsid w:val="002A6458"/>
    <w:rsid w:val="002B21D2"/>
    <w:rsid w:val="003A55E8"/>
    <w:rsid w:val="003B4F75"/>
    <w:rsid w:val="0040661A"/>
    <w:rsid w:val="00483D3E"/>
    <w:rsid w:val="004A1F7A"/>
    <w:rsid w:val="00520FD0"/>
    <w:rsid w:val="00521BF1"/>
    <w:rsid w:val="006038C4"/>
    <w:rsid w:val="00603CBD"/>
    <w:rsid w:val="007155A9"/>
    <w:rsid w:val="00787BA2"/>
    <w:rsid w:val="007F5564"/>
    <w:rsid w:val="00885FD9"/>
    <w:rsid w:val="008C2312"/>
    <w:rsid w:val="00903746"/>
    <w:rsid w:val="00992DA3"/>
    <w:rsid w:val="009A0676"/>
    <w:rsid w:val="009B1F17"/>
    <w:rsid w:val="009E21BF"/>
    <w:rsid w:val="00A6696E"/>
    <w:rsid w:val="00AC3725"/>
    <w:rsid w:val="00B01967"/>
    <w:rsid w:val="00B80135"/>
    <w:rsid w:val="00BC2EED"/>
    <w:rsid w:val="00BC591E"/>
    <w:rsid w:val="00BD5DB7"/>
    <w:rsid w:val="00C04406"/>
    <w:rsid w:val="00CC7876"/>
    <w:rsid w:val="00D35EA7"/>
    <w:rsid w:val="00D43D12"/>
    <w:rsid w:val="00D759FB"/>
    <w:rsid w:val="00D85F2D"/>
    <w:rsid w:val="00DD0568"/>
    <w:rsid w:val="00E5172A"/>
    <w:rsid w:val="00E6145B"/>
    <w:rsid w:val="00E85137"/>
    <w:rsid w:val="00EA6D6F"/>
    <w:rsid w:val="00F35B49"/>
    <w:rsid w:val="00F75194"/>
    <w:rsid w:val="00FE2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49"/>
    <w:pPr>
      <w:widowControl w:val="0"/>
      <w:suppressAutoHyphens/>
      <w:spacing w:after="0" w:line="240" w:lineRule="auto"/>
    </w:pPr>
    <w:rPr>
      <w:rFonts w:ascii="Times New Roman" w:eastAsia="SimSun" w:hAnsi="Times New Roman" w:cs="Mangal"/>
      <w:kern w:val="2"/>
      <w:sz w:val="24"/>
      <w:szCs w:val="24"/>
      <w:lang w:val="sr-Latn-C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C2312"/>
    <w:pPr>
      <w:widowControl/>
      <w:suppressAutoHyphens w:val="0"/>
      <w:spacing w:after="200" w:line="276" w:lineRule="auto"/>
      <w:ind w:left="720"/>
      <w:contextualSpacing/>
    </w:pPr>
    <w:rPr>
      <w:rFonts w:asciiTheme="minorHAnsi" w:eastAsiaTheme="minorEastAsia" w:hAnsiTheme="minorHAnsi" w:cstheme="minorBidi"/>
      <w:kern w:val="0"/>
      <w:sz w:val="22"/>
      <w:szCs w:val="22"/>
      <w:lang w:val="en-US" w:eastAsia="en-US" w:bidi="ar-SA"/>
    </w:rPr>
  </w:style>
  <w:style w:type="paragraph" w:customStyle="1" w:styleId="normal0">
    <w:name w:val="normal"/>
    <w:basedOn w:val="Normal"/>
    <w:rsid w:val="008C2312"/>
    <w:pPr>
      <w:widowControl/>
      <w:suppressAutoHyphens w:val="0"/>
      <w:spacing w:before="100" w:beforeAutospacing="1" w:after="100" w:afterAutospacing="1"/>
    </w:pPr>
    <w:rPr>
      <w:rFonts w:ascii="Arial" w:eastAsia="Times New Roman" w:hAnsi="Arial" w:cs="Arial"/>
      <w:kern w:val="0"/>
      <w:sz w:val="22"/>
      <w:szCs w:val="22"/>
      <w:lang w:val="en-US" w:eastAsia="en-US" w:bidi="ar-SA"/>
    </w:rPr>
  </w:style>
  <w:style w:type="paragraph" w:styleId="NormalWeb">
    <w:name w:val="Normal (Web)"/>
    <w:basedOn w:val="Normal"/>
    <w:uiPriority w:val="99"/>
    <w:semiHidden/>
    <w:unhideWhenUsed/>
    <w:rsid w:val="009B1F17"/>
    <w:pPr>
      <w:widowControl/>
      <w:suppressAutoHyphens w:val="0"/>
      <w:spacing w:before="100" w:beforeAutospacing="1" w:after="100" w:afterAutospacing="1"/>
    </w:pPr>
    <w:rPr>
      <w:rFonts w:eastAsia="Times New Roman" w:cs="Times New Roman"/>
      <w:kern w:val="0"/>
      <w:lang w:val="en-US" w:eastAsia="en-US" w:bidi="ar-SA"/>
    </w:rPr>
  </w:style>
  <w:style w:type="table" w:styleId="TableGrid">
    <w:name w:val="Table Grid"/>
    <w:basedOn w:val="TableNormal"/>
    <w:rsid w:val="009E21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838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CE24-C434-46B0-908C-CDFB31BF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5233</Words>
  <Characters>29832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27</cp:revision>
  <cp:lastPrinted>2017-02-20T13:59:00Z</cp:lastPrinted>
  <dcterms:created xsi:type="dcterms:W3CDTF">2017-02-08T09:53:00Z</dcterms:created>
  <dcterms:modified xsi:type="dcterms:W3CDTF">2017-02-20T13:59:00Z</dcterms:modified>
</cp:coreProperties>
</file>