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8D" w:rsidRDefault="0047108D" w:rsidP="0047108D">
      <w:pPr>
        <w:rPr>
          <w:lang w:val="sr-Cyrl-CS"/>
        </w:rPr>
      </w:pPr>
      <w:r>
        <w:t xml:space="preserve">          </w:t>
      </w:r>
      <w:r>
        <w:rPr>
          <w:noProof/>
        </w:rPr>
        <w:drawing>
          <wp:inline distT="0" distB="0" distL="0" distR="0">
            <wp:extent cx="561975" cy="800100"/>
            <wp:effectExtent l="19050" t="0" r="9525" b="0"/>
            <wp:docPr id="1" name="Picture 17" descr="Srednji_grb_Vra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rednji_grb_Vranj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08D" w:rsidRPr="00B2111A" w:rsidRDefault="0047108D" w:rsidP="004710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2111A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B21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1A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B21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08D" w:rsidRPr="00B2111A" w:rsidRDefault="0047108D" w:rsidP="004710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2111A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B21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1A">
        <w:rPr>
          <w:rFonts w:ascii="Times New Roman" w:hAnsi="Times New Roman" w:cs="Times New Roman"/>
          <w:sz w:val="24"/>
          <w:szCs w:val="24"/>
        </w:rPr>
        <w:t>Врање</w:t>
      </w:r>
      <w:proofErr w:type="spellEnd"/>
    </w:p>
    <w:p w:rsidR="0047108D" w:rsidRDefault="006A7F5A" w:rsidP="006A7F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F5A" w:rsidRDefault="006A7F5A" w:rsidP="004710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="00B14C3D">
        <w:rPr>
          <w:rFonts w:ascii="Times New Roman" w:hAnsi="Times New Roman" w:cs="Times New Roman"/>
          <w:sz w:val="24"/>
          <w:szCs w:val="24"/>
        </w:rPr>
        <w:t>:19.02.2019.године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08D" w:rsidRDefault="0047108D" w:rsidP="004710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2111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2111A">
        <w:rPr>
          <w:rFonts w:ascii="Times New Roman" w:hAnsi="Times New Roman" w:cs="Times New Roman"/>
          <w:sz w:val="24"/>
          <w:szCs w:val="24"/>
        </w:rPr>
        <w:t xml:space="preserve">: </w:t>
      </w:r>
      <w:r w:rsidR="007E4808">
        <w:rPr>
          <w:rFonts w:ascii="Times New Roman" w:hAnsi="Times New Roman" w:cs="Times New Roman"/>
          <w:sz w:val="24"/>
          <w:szCs w:val="24"/>
        </w:rPr>
        <w:t>06-1/3/2019-04</w:t>
      </w:r>
    </w:p>
    <w:p w:rsidR="00846943" w:rsidRDefault="00846943" w:rsidP="004710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943" w:rsidRDefault="00846943" w:rsidP="004710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943" w:rsidRPr="00846943" w:rsidRDefault="00846943" w:rsidP="004710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EC7" w:rsidRPr="00834064" w:rsidRDefault="0047108D" w:rsidP="00471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EC7" w:rsidRPr="00834064">
        <w:rPr>
          <w:rFonts w:ascii="Times New Roman" w:hAnsi="Times New Roman" w:cs="Times New Roman"/>
          <w:b/>
          <w:sz w:val="24"/>
          <w:szCs w:val="24"/>
        </w:rPr>
        <w:t>ИЗВЕШТАЈ КОМИСИЈЕ</w:t>
      </w:r>
    </w:p>
    <w:p w:rsidR="00CA5EC7" w:rsidRDefault="00CA5EC7" w:rsidP="00CA5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4064">
        <w:rPr>
          <w:rFonts w:ascii="Times New Roman" w:hAnsi="Times New Roman" w:cs="Times New Roman"/>
          <w:b/>
          <w:sz w:val="24"/>
          <w:szCs w:val="24"/>
        </w:rPr>
        <w:t xml:space="preserve">ЗА ПРЕГЛЕД ПОДНЕТИХ ИЗВЕШТАЈА О РЕАЛИЗАЦИЈИ ПРОЈЕКАТА У ОБЛАСТИ КУЛТУРЕ </w:t>
      </w:r>
      <w:r w:rsidR="00B4311A">
        <w:rPr>
          <w:rFonts w:ascii="Times New Roman" w:hAnsi="Times New Roman" w:cs="Times New Roman"/>
          <w:b/>
          <w:sz w:val="24"/>
          <w:szCs w:val="24"/>
        </w:rPr>
        <w:t>ЗА</w:t>
      </w:r>
      <w:r w:rsidRPr="00834064">
        <w:rPr>
          <w:rFonts w:ascii="Times New Roman" w:hAnsi="Times New Roman" w:cs="Times New Roman"/>
          <w:b/>
          <w:sz w:val="24"/>
          <w:szCs w:val="24"/>
        </w:rPr>
        <w:t xml:space="preserve"> 2018.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064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ИН</w:t>
      </w:r>
      <w:r w:rsidR="00B4311A">
        <w:rPr>
          <w:rFonts w:ascii="Times New Roman" w:hAnsi="Times New Roman" w:cs="Times New Roman"/>
          <w:b/>
          <w:sz w:val="24"/>
          <w:szCs w:val="24"/>
        </w:rPr>
        <w:t>У</w:t>
      </w:r>
    </w:p>
    <w:p w:rsidR="00CA5EC7" w:rsidRDefault="00CA5EC7" w:rsidP="00CA5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EC7" w:rsidRDefault="00CA5EC7" w:rsidP="00CA5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EC7" w:rsidRPr="00243829" w:rsidRDefault="00CA5EC7" w:rsidP="00CA5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EC7" w:rsidRDefault="00CA5EC7" w:rsidP="00CA5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EC7" w:rsidRDefault="00CA5EC7" w:rsidP="00CA5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РС“бр.72/2009, 13/2016 и 30/2016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мерилима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суфинансирају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676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утономне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РС“ бр.105/16),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5EC7" w:rsidRDefault="00CA5EC7" w:rsidP="00CA5EC7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="00FC12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с</w:t>
      </w:r>
      <w:r w:rsidR="00381C24">
        <w:rPr>
          <w:rFonts w:ascii="Times New Roman" w:hAnsi="Times New Roman" w:cs="Times New Roman"/>
          <w:sz w:val="24"/>
          <w:szCs w:val="24"/>
        </w:rPr>
        <w:t>е</w:t>
      </w:r>
      <w:r w:rsidRPr="00FC1FCB">
        <w:rPr>
          <w:rFonts w:ascii="Times New Roman" w:hAnsi="Times New Roman" w:cs="Times New Roman"/>
          <w:sz w:val="24"/>
          <w:szCs w:val="24"/>
        </w:rPr>
        <w:t>дници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r w:rsidR="00604CD0">
        <w:rPr>
          <w:rFonts w:ascii="Times New Roman" w:hAnsi="Times New Roman" w:cs="Times New Roman"/>
          <w:sz w:val="24"/>
          <w:szCs w:val="24"/>
        </w:rPr>
        <w:t>09.01.2019.</w:t>
      </w:r>
      <w:proofErr w:type="gram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FC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расписаном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CB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FC1FCB">
        <w:rPr>
          <w:rFonts w:ascii="Times New Roman" w:hAnsi="Times New Roman" w:cs="Times New Roman"/>
          <w:sz w:val="24"/>
          <w:szCs w:val="24"/>
        </w:rPr>
        <w:t xml:space="preserve"> у 2018.години бр</w:t>
      </w:r>
      <w:r w:rsidR="00604CD0">
        <w:rPr>
          <w:rFonts w:ascii="Times New Roman" w:hAnsi="Times New Roman" w:cs="Times New Roman"/>
          <w:sz w:val="24"/>
          <w:szCs w:val="24"/>
        </w:rPr>
        <w:t>.06-1/3/2019-04.</w:t>
      </w:r>
    </w:p>
    <w:p w:rsidR="00CA5EC7" w:rsidRPr="004303A5" w:rsidRDefault="00CA5EC7" w:rsidP="00CA5E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03A5"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Комисија је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дана </w:t>
      </w:r>
      <w:r w:rsidR="0095102B">
        <w:rPr>
          <w:rFonts w:ascii="Times New Roman" w:hAnsi="Times New Roman" w:cs="Times New Roman"/>
          <w:sz w:val="24"/>
          <w:szCs w:val="24"/>
          <w:lang w:val="sr-Cyrl-CS"/>
        </w:rPr>
        <w:t xml:space="preserve">19.02.2019. године 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извршил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преглед одобрених/уплаћених средстава удружењима грађана из облaсти културе за 201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. годин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, по Одлуци о додели средстaвa зa финансирање/суфинaнсирaње пројекaтa из буџетa грaдa Врaњa из области културе за 201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. годину.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 xml:space="preserve">Појединaчно </w:t>
      </w:r>
      <w:r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 xml:space="preserve"> aнaлизирa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ни 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износи средстава који су правдани</w:t>
      </w:r>
      <w:r w:rsidR="00DF28A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ли 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одговарају добијеним износима по конкурсу</w:t>
      </w:r>
      <w:r w:rsidR="00A1386B">
        <w:rPr>
          <w:rFonts w:ascii="Times New Roman" w:hAnsi="Times New Roman" w:cs="Times New Roman"/>
          <w:sz w:val="24"/>
          <w:szCs w:val="24"/>
          <w:lang w:val="sr-Cyrl-CS"/>
        </w:rPr>
        <w:t>, изводи из банке, рачуни, уговори</w:t>
      </w:r>
      <w:r>
        <w:rPr>
          <w:rFonts w:ascii="Times New Roman" w:hAnsi="Times New Roman" w:cs="Times New Roman"/>
          <w:sz w:val="24"/>
          <w:szCs w:val="24"/>
          <w:lang w:val="sr-Cyrl-CS"/>
        </w:rPr>
        <w:t>, као и садржај пројектних активности</w:t>
      </w:r>
      <w:r w:rsidR="00DF28A8">
        <w:rPr>
          <w:rFonts w:ascii="Times New Roman" w:hAnsi="Times New Roman" w:cs="Times New Roman"/>
          <w:sz w:val="24"/>
          <w:szCs w:val="24"/>
          <w:lang w:val="sr-Cyrl-CS"/>
        </w:rPr>
        <w:t xml:space="preserve">, усклађеност </w:t>
      </w:r>
      <w:r w:rsidR="00A1386B">
        <w:rPr>
          <w:rFonts w:ascii="Times New Roman" w:hAnsi="Times New Roman" w:cs="Times New Roman"/>
          <w:sz w:val="24"/>
          <w:szCs w:val="24"/>
          <w:lang w:val="sr-Cyrl-CS"/>
        </w:rPr>
        <w:t>са рачунима и изводима из банке, одрживост и испуњеност циља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7944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наративни извешта</w:t>
      </w:r>
      <w:r w:rsidR="005C7944">
        <w:rPr>
          <w:rFonts w:ascii="Times New Roman" w:hAnsi="Times New Roman" w:cs="Times New Roman"/>
          <w:sz w:val="24"/>
          <w:szCs w:val="24"/>
          <w:lang w:val="sr-Cyrl-CS"/>
        </w:rPr>
        <w:t>ј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A5EC7" w:rsidRPr="004303A5" w:rsidRDefault="00CA5EC7" w:rsidP="00CA5E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03A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У нaстaвку </w:t>
      </w:r>
      <w:r>
        <w:rPr>
          <w:rFonts w:ascii="Times New Roman" w:hAnsi="Times New Roman" w:cs="Times New Roman"/>
          <w:sz w:val="24"/>
          <w:szCs w:val="24"/>
          <w:lang w:val="sr-Cyrl-CS"/>
        </w:rPr>
        <w:t>је дат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табеларни приказ учесника у конкурсу са називом пројекта и износом одобрених средстава, као и 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крaтaк прикaз финaнсијске aнaлизе – опрaвдaности трошењa одобрених средстaвa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E7279C">
        <w:rPr>
          <w:rFonts w:ascii="Times New Roman" w:hAnsi="Times New Roman" w:cs="Times New Roman"/>
          <w:sz w:val="24"/>
          <w:szCs w:val="24"/>
          <w:lang w:val="sr-Cyrl-CS"/>
        </w:rPr>
        <w:t xml:space="preserve">анализе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садржај</w:t>
      </w:r>
      <w:r w:rsidR="00E7279C">
        <w:rPr>
          <w:rFonts w:ascii="Times New Roman" w:hAnsi="Times New Roman" w:cs="Times New Roman"/>
          <w:sz w:val="24"/>
          <w:szCs w:val="24"/>
          <w:lang w:val="sr-Cyrl-CS"/>
        </w:rPr>
        <w:t>а наративног извештаја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279C">
        <w:rPr>
          <w:rFonts w:ascii="Times New Roman" w:hAnsi="Times New Roman" w:cs="Times New Roman"/>
          <w:sz w:val="24"/>
          <w:szCs w:val="24"/>
          <w:lang w:val="sr-Cyrl-CS"/>
        </w:rPr>
        <w:t>испуњеним или не</w:t>
      </w:r>
      <w:r w:rsidR="0092565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279C">
        <w:rPr>
          <w:rFonts w:ascii="Times New Roman" w:hAnsi="Times New Roman" w:cs="Times New Roman"/>
          <w:sz w:val="24"/>
          <w:szCs w:val="24"/>
          <w:lang w:val="sr-Cyrl-CS"/>
        </w:rPr>
        <w:t xml:space="preserve"> испуњеним</w:t>
      </w:r>
      <w:r w:rsidR="00D82792">
        <w:rPr>
          <w:rFonts w:ascii="Times New Roman" w:hAnsi="Times New Roman" w:cs="Times New Roman"/>
          <w:sz w:val="24"/>
          <w:szCs w:val="24"/>
          <w:lang w:val="sr-Cyrl-CS"/>
        </w:rPr>
        <w:t xml:space="preserve"> циљ</w:t>
      </w:r>
      <w:r w:rsidR="00E7279C">
        <w:rPr>
          <w:rFonts w:ascii="Times New Roman" w:hAnsi="Times New Roman" w:cs="Times New Roman"/>
          <w:sz w:val="24"/>
          <w:szCs w:val="24"/>
          <w:lang w:val="sr-Cyrl-CS"/>
        </w:rPr>
        <w:t>ем</w:t>
      </w:r>
      <w:r w:rsidR="00D8279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279C">
        <w:rPr>
          <w:rFonts w:ascii="Times New Roman" w:hAnsi="Times New Roman" w:cs="Times New Roman"/>
          <w:sz w:val="24"/>
          <w:szCs w:val="24"/>
          <w:lang w:val="sr-Cyrl-CS"/>
        </w:rPr>
        <w:t xml:space="preserve">пројекта 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зa</w:t>
      </w:r>
      <w:r w:rsidRPr="004303A5">
        <w:rPr>
          <w:rFonts w:ascii="Times New Roman" w:hAnsi="Times New Roman" w:cs="Times New Roman"/>
          <w:sz w:val="24"/>
          <w:szCs w:val="24"/>
        </w:rPr>
        <w:t xml:space="preserve"> </w:t>
      </w:r>
      <w:r w:rsidRPr="004303A5">
        <w:rPr>
          <w:rFonts w:ascii="Times New Roman" w:hAnsi="Times New Roman" w:cs="Times New Roman"/>
          <w:sz w:val="24"/>
          <w:szCs w:val="24"/>
          <w:lang w:val="sr-Cyrl-CS"/>
        </w:rPr>
        <w:t>свaког појединца/удружење грађана/неформалну групу.</w:t>
      </w:r>
    </w:p>
    <w:tbl>
      <w:tblPr>
        <w:tblpPr w:leftFromText="180" w:rightFromText="180" w:vertAnchor="page" w:horzAnchor="margin" w:tblpXSpec="center" w:tblpY="3284"/>
        <w:tblW w:w="14670" w:type="dxa"/>
        <w:tblLayout w:type="fixed"/>
        <w:tblLook w:val="0000"/>
      </w:tblPr>
      <w:tblGrid>
        <w:gridCol w:w="450"/>
        <w:gridCol w:w="2610"/>
        <w:gridCol w:w="3060"/>
        <w:gridCol w:w="1440"/>
        <w:gridCol w:w="2970"/>
        <w:gridCol w:w="4140"/>
      </w:tblGrid>
      <w:tr w:rsidR="00112139" w:rsidRPr="00E77F80" w:rsidTr="007740E2">
        <w:trPr>
          <w:trHeight w:val="530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112139" w:rsidRPr="00E77F80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E77F80">
              <w:rPr>
                <w:rFonts w:ascii="Times New Roman" w:eastAsia="Times New Roman" w:hAnsi="Times New Roman" w:cs="Times New Roman"/>
                <w:b/>
                <w:lang w:val="sr-Cyrl-CS"/>
              </w:rPr>
              <w:t>Р.б.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112139" w:rsidRPr="00E77F80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E77F80">
              <w:rPr>
                <w:rFonts w:ascii="Times New Roman" w:eastAsia="Times New Roman" w:hAnsi="Times New Roman" w:cs="Times New Roman"/>
                <w:b/>
                <w:lang w:val="sr-Cyrl-CS"/>
              </w:rPr>
              <w:t>Подносилац</w:t>
            </w:r>
          </w:p>
          <w:p w:rsidR="00112139" w:rsidRPr="00E77F80" w:rsidRDefault="00112139" w:rsidP="007740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E77F80">
              <w:rPr>
                <w:rFonts w:ascii="Times New Roman" w:eastAsia="Times New Roman" w:hAnsi="Times New Roman" w:cs="Times New Roman"/>
                <w:b/>
                <w:lang w:val="sr-Cyrl-CS"/>
              </w:rPr>
              <w:t>пројекта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112139" w:rsidRPr="00E77F80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E77F80">
              <w:rPr>
                <w:rFonts w:ascii="Times New Roman" w:eastAsia="Times New Roman" w:hAnsi="Times New Roman" w:cs="Times New Roman"/>
                <w:b/>
                <w:lang w:val="sr-Cyrl-CS"/>
              </w:rPr>
              <w:t>Назив пројекта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12139" w:rsidRPr="00E77F80" w:rsidRDefault="00112139" w:rsidP="007740E2">
            <w:pPr>
              <w:autoSpaceDE w:val="0"/>
              <w:autoSpaceDN w:val="0"/>
              <w:adjustRightInd w:val="0"/>
              <w:ind w:right="327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дод. Ср.</w:t>
            </w:r>
            <w:r w:rsidRPr="00E77F80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12139" w:rsidRDefault="00F6126E" w:rsidP="00F6126E">
            <w:pPr>
              <w:autoSpaceDE w:val="0"/>
              <w:autoSpaceDN w:val="0"/>
              <w:adjustRightInd w:val="0"/>
              <w:ind w:right="3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Анализа - </w:t>
            </w:r>
            <w:r w:rsidR="0011213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ог</w:t>
            </w:r>
            <w:r w:rsidR="0011213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извештај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12139" w:rsidRDefault="00F6126E" w:rsidP="00F6126E">
            <w:pPr>
              <w:autoSpaceDE w:val="0"/>
              <w:autoSpaceDN w:val="0"/>
              <w:adjustRightInd w:val="0"/>
              <w:ind w:right="3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Анализа - </w:t>
            </w:r>
            <w:r w:rsidR="0011213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Наративни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ог</w:t>
            </w:r>
            <w:r w:rsidR="0011213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извештај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</w:p>
        </w:tc>
      </w:tr>
      <w:tr w:rsidR="00112139" w:rsidRPr="00E77F80" w:rsidTr="007740E2">
        <w:tc>
          <w:tcPr>
            <w:tcW w:w="14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E77F80" w:rsidRDefault="00112139" w:rsidP="007740E2">
            <w:pPr>
              <w:pStyle w:val="NormalWeb"/>
              <w:spacing w:before="0"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  <w:p w:rsidR="00112139" w:rsidRPr="00E77F80" w:rsidRDefault="00112139" w:rsidP="007740E2">
            <w:pPr>
              <w:pStyle w:val="Normal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E77F80">
              <w:rPr>
                <w:b/>
                <w:bCs/>
                <w:sz w:val="22"/>
                <w:szCs w:val="22"/>
              </w:rPr>
              <w:t>I ИЗВОРНО НАРОДНО СТВАРАЛАШТВО И ЗАШТИТА КУЛТУРНЕ БАШТИНЕ</w:t>
            </w:r>
          </w:p>
          <w:p w:rsidR="00112139" w:rsidRPr="00E77F80" w:rsidRDefault="00112139" w:rsidP="007740E2">
            <w:pPr>
              <w:pStyle w:val="NormalWeb"/>
              <w:spacing w:before="0"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Фолклорни ансамбл „СЕВДАХ“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„Промоција културног наслеђа и традиције Врања и југа Србије у 2018.“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1.300.000,00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521737" w:rsidP="0052173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Пројектне активности су у потпуности усклађене са рачунима и изводом из банке. Достављени </w:t>
            </w:r>
            <w:r w:rsidR="00194CEC">
              <w:rPr>
                <w:rFonts w:ascii="Times New Roman" w:eastAsia="Times New Roman" w:hAnsi="Times New Roman" w:cs="Times New Roman"/>
                <w:lang w:val="sr-Cyrl-CS"/>
              </w:rPr>
              <w:t xml:space="preserve">су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докази о утрошку средстава.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305A79" w:rsidP="00EB65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Одрживост и циљ пројекта је у потпуности остварен </w:t>
            </w:r>
            <w:r w:rsidR="002A4D82">
              <w:rPr>
                <w:rFonts w:ascii="Times New Roman" w:eastAsia="Times New Roman" w:hAnsi="Times New Roman" w:cs="Times New Roman"/>
                <w:lang w:val="sr-Cyrl-CS"/>
              </w:rPr>
              <w:t xml:space="preserve">кроз </w:t>
            </w:r>
            <w:r w:rsidR="0014675B">
              <w:rPr>
                <w:rFonts w:ascii="Times New Roman" w:eastAsia="Times New Roman" w:hAnsi="Times New Roman" w:cs="Times New Roman"/>
                <w:lang w:val="sr-Cyrl-CS"/>
              </w:rPr>
              <w:t>едук</w:t>
            </w:r>
            <w:r w:rsidR="00E85360">
              <w:rPr>
                <w:rFonts w:ascii="Times New Roman" w:eastAsia="Times New Roman" w:hAnsi="Times New Roman" w:cs="Times New Roman"/>
                <w:lang w:val="sr-Cyrl-CS"/>
              </w:rPr>
              <w:t>ацију младих чланова о неговању и</w:t>
            </w:r>
            <w:r w:rsidR="0014675B">
              <w:rPr>
                <w:rFonts w:ascii="Times New Roman" w:eastAsia="Times New Roman" w:hAnsi="Times New Roman" w:cs="Times New Roman"/>
                <w:lang w:val="sr-Cyrl-CS"/>
              </w:rPr>
              <w:t xml:space="preserve"> очувању</w:t>
            </w:r>
            <w:r w:rsidR="00EB658A">
              <w:rPr>
                <w:rFonts w:ascii="Times New Roman" w:eastAsia="Times New Roman" w:hAnsi="Times New Roman" w:cs="Times New Roman"/>
                <w:lang w:val="sr-Cyrl-CS"/>
              </w:rPr>
              <w:t xml:space="preserve"> традиције. Циљ је испуњен и кроз</w:t>
            </w:r>
            <w:r w:rsidR="0014675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2A4D82">
              <w:rPr>
                <w:rFonts w:ascii="Times New Roman" w:eastAsia="Times New Roman" w:hAnsi="Times New Roman" w:cs="Times New Roman"/>
                <w:lang w:val="sr-Cyrl-CS"/>
              </w:rPr>
              <w:t>промоциј</w:t>
            </w:r>
            <w:r w:rsidR="00EB658A"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 w:rsidR="0014675B">
              <w:rPr>
                <w:rFonts w:ascii="Times New Roman" w:eastAsia="Times New Roman" w:hAnsi="Times New Roman" w:cs="Times New Roman"/>
                <w:lang w:val="sr-Cyrl-CS"/>
              </w:rPr>
              <w:t xml:space="preserve"> културног наслеђа-</w:t>
            </w:r>
            <w:r w:rsidR="002A4D82">
              <w:rPr>
                <w:rFonts w:ascii="Times New Roman" w:eastAsia="Times New Roman" w:hAnsi="Times New Roman" w:cs="Times New Roman"/>
                <w:lang w:val="sr-Cyrl-CS"/>
              </w:rPr>
              <w:t xml:space="preserve"> фолклора како домаћој, тако и страној публици.</w:t>
            </w:r>
            <w:r w:rsidR="003170CD">
              <w:rPr>
                <w:rFonts w:ascii="Times New Roman" w:eastAsia="Times New Roman" w:hAnsi="Times New Roman" w:cs="Times New Roman"/>
                <w:lang w:val="sr-Cyrl-CS"/>
              </w:rPr>
              <w:t xml:space="preserve"> Својим активностима су </w:t>
            </w:r>
            <w:r w:rsidR="0075455A">
              <w:rPr>
                <w:rFonts w:ascii="Times New Roman" w:eastAsia="Times New Roman" w:hAnsi="Times New Roman" w:cs="Times New Roman"/>
                <w:lang w:val="sr-Cyrl-CS"/>
              </w:rPr>
              <w:t xml:space="preserve">презентовали </w:t>
            </w:r>
            <w:r w:rsidR="00EB658A">
              <w:rPr>
                <w:rFonts w:ascii="Times New Roman" w:eastAsia="Times New Roman" w:hAnsi="Times New Roman" w:cs="Times New Roman"/>
                <w:lang w:val="sr-Cyrl-CS"/>
              </w:rPr>
              <w:t>неговање</w:t>
            </w:r>
            <w:r w:rsidR="0075455A">
              <w:rPr>
                <w:rFonts w:ascii="Times New Roman" w:eastAsia="Times New Roman" w:hAnsi="Times New Roman" w:cs="Times New Roman"/>
                <w:lang w:val="sr-Cyrl-CS"/>
              </w:rPr>
              <w:t xml:space="preserve"> културног наслеђа</w:t>
            </w:r>
            <w:r w:rsidR="003170CD">
              <w:rPr>
                <w:rFonts w:ascii="Times New Roman" w:eastAsia="Times New Roman" w:hAnsi="Times New Roman" w:cs="Times New Roman"/>
                <w:lang w:val="sr-Cyrl-CS"/>
              </w:rPr>
              <w:t>, врањске музике и начин живљења.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потомака ратника ослободилачких ратова Србије до 1918.године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„Ревитализација културно-историјских споменика посвећених страдалима у ратовима до 1918.“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240.000,00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4439DD" w:rsidRDefault="00FD7006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 w:rsidRPr="004439DD">
              <w:rPr>
                <w:rFonts w:ascii="Times New Roman" w:eastAsia="Times New Roman" w:hAnsi="Times New Roman" w:cs="Times New Roman"/>
                <w:color w:val="FF0000"/>
                <w:lang w:val="sr-Cyrl-CS"/>
              </w:rPr>
              <w:t>Није достављен извештај.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4439DD" w:rsidRDefault="00FD7006" w:rsidP="00FD70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 w:rsidRPr="004439DD">
              <w:rPr>
                <w:rFonts w:ascii="Times New Roman" w:eastAsia="Times New Roman" w:hAnsi="Times New Roman" w:cs="Times New Roman"/>
                <w:color w:val="FF0000"/>
                <w:lang w:val="sr-Cyrl-CS"/>
              </w:rPr>
              <w:t>Није достављен извештај</w:t>
            </w:r>
            <w:r w:rsidR="00EB0654" w:rsidRPr="004439DD">
              <w:rPr>
                <w:rFonts w:ascii="Times New Roman" w:eastAsia="Times New Roman" w:hAnsi="Times New Roman" w:cs="Times New Roman"/>
                <w:color w:val="FF0000"/>
                <w:lang w:val="sr-Cyrl-CS"/>
              </w:rPr>
              <w:t>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 xml:space="preserve">Удружење грађана „ЋОШКА“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„Од Солуна до Врања за 20 дана“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50.000,00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294CBD" w:rsidP="0092565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Пројектне активности су у потпуности усклађене са рачунима и изводом из банке. </w:t>
            </w:r>
            <w:r w:rsidR="0092565D">
              <w:rPr>
                <w:rFonts w:ascii="Times New Roman" w:eastAsia="Times New Roman" w:hAnsi="Times New Roman" w:cs="Times New Roman"/>
                <w:lang w:val="sr-Cyrl-CS"/>
              </w:rPr>
              <w:t>Д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остављен извештај о утрошку новчаних средстава.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3C7B15" w:rsidP="0008172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Циљ пројекта је у потуности испуњен  јер </w:t>
            </w:r>
            <w:r w:rsidR="00DF34E7">
              <w:rPr>
                <w:rFonts w:ascii="Times New Roman" w:eastAsia="Times New Roman" w:hAnsi="Times New Roman" w:cs="Times New Roman"/>
                <w:lang w:val="sr-Cyrl-C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изложба изазвала велику пажњу</w:t>
            </w:r>
            <w:r w:rsidR="0018253C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не само  грађанства</w:t>
            </w:r>
            <w:r w:rsidR="0018253C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него и образовних установа и стручне јавности града и шире.</w:t>
            </w:r>
            <w:r w:rsidR="0018253C">
              <w:rPr>
                <w:rFonts w:ascii="Times New Roman" w:eastAsia="Times New Roman" w:hAnsi="Times New Roman" w:cs="Times New Roman"/>
                <w:lang w:val="sr-Cyrl-CS"/>
              </w:rPr>
              <w:t xml:space="preserve"> Поред осталих манифестација којима је град обележио стогодишњицу ослобођења Врања у Првом Светском рату,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18253C">
              <w:rPr>
                <w:rFonts w:ascii="Times New Roman" w:eastAsia="Times New Roman" w:hAnsi="Times New Roman" w:cs="Times New Roman"/>
                <w:lang w:val="sr-Cyrl-CS"/>
              </w:rPr>
              <w:t xml:space="preserve">и овај пројекат је на </w:t>
            </w:r>
            <w:r w:rsidR="00DF34E7">
              <w:rPr>
                <w:rFonts w:ascii="Times New Roman" w:eastAsia="Times New Roman" w:hAnsi="Times New Roman" w:cs="Times New Roman"/>
                <w:lang w:val="sr-Cyrl-CS"/>
              </w:rPr>
              <w:t>јед</w:t>
            </w:r>
            <w:r w:rsidR="0018253C">
              <w:rPr>
                <w:rFonts w:ascii="Times New Roman" w:eastAsia="Times New Roman" w:hAnsi="Times New Roman" w:cs="Times New Roman"/>
                <w:lang w:val="sr-Cyrl-CS"/>
              </w:rPr>
              <w:t>а</w:t>
            </w:r>
            <w:r w:rsidR="00DF34E7">
              <w:rPr>
                <w:rFonts w:ascii="Times New Roman" w:eastAsia="Times New Roman" w:hAnsi="Times New Roman" w:cs="Times New Roman"/>
                <w:lang w:val="sr-Cyrl-CS"/>
              </w:rPr>
              <w:t>н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достојанствен</w:t>
            </w:r>
            <w:r w:rsidR="0018253C">
              <w:rPr>
                <w:rFonts w:ascii="Times New Roman" w:eastAsia="Times New Roman" w:hAnsi="Times New Roman" w:cs="Times New Roman"/>
                <w:lang w:val="sr-Cyrl-CS"/>
              </w:rPr>
              <w:t>ен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начин </w:t>
            </w:r>
            <w:r w:rsidR="0018253C">
              <w:rPr>
                <w:rFonts w:ascii="Times New Roman" w:eastAsia="Times New Roman" w:hAnsi="Times New Roman" w:cs="Times New Roman"/>
                <w:lang w:val="sr-Cyrl-CS"/>
              </w:rPr>
              <w:t>подсетио публику на бурну прошлост и голготу српског народа.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 xml:space="preserve">Удружење „ЕКОКУЛТ“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„Дигитализација културног наслеђа Народног музеја Врање“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100.000,00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D20E37" w:rsidP="008E42D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рачунима и извод</w:t>
            </w:r>
            <w:r w:rsidR="008E42D1">
              <w:rPr>
                <w:rFonts w:ascii="Times New Roman" w:eastAsia="Times New Roman" w:hAnsi="Times New Roman" w:cs="Times New Roman"/>
                <w:lang w:val="sr-Cyrl-CS"/>
              </w:rPr>
              <w:t xml:space="preserve"> има из банке. </w:t>
            </w:r>
            <w:r w:rsidR="008E42D1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Достављени докази о утрошку средстава.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2C6276" w:rsidP="00340D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Циљ пројекта је испуњен, </w:t>
            </w:r>
            <w:r w:rsidR="004C4E88">
              <w:rPr>
                <w:rFonts w:ascii="Times New Roman" w:eastAsia="Times New Roman" w:hAnsi="Times New Roman" w:cs="Times New Roman"/>
                <w:lang w:val="sr-Cyrl-CS"/>
              </w:rPr>
              <w:t>јер је</w:t>
            </w:r>
            <w:r w:rsidR="00340DD7">
              <w:rPr>
                <w:rFonts w:ascii="Times New Roman" w:eastAsia="Times New Roman" w:hAnsi="Times New Roman" w:cs="Times New Roman"/>
                <w:lang w:val="sr-Cyrl-CS"/>
              </w:rPr>
              <w:t xml:space="preserve"> у складу са износом новчаних средстава </w:t>
            </w:r>
            <w:r w:rsidR="004C4E88">
              <w:rPr>
                <w:rFonts w:ascii="Times New Roman" w:eastAsia="Times New Roman" w:hAnsi="Times New Roman" w:cs="Times New Roman"/>
                <w:lang w:val="sr-Cyrl-CS"/>
              </w:rPr>
              <w:t xml:space="preserve"> извршено формирање дигиталних </w:t>
            </w:r>
            <w:r w:rsidR="004C4E8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каталога културног наслеђа Врања и превођење у дигиталну форму ради дугорочног чувања и умрежавање у Национални </w:t>
            </w:r>
            <w:r w:rsidR="005112E8">
              <w:rPr>
                <w:rFonts w:ascii="Times New Roman" w:eastAsia="Times New Roman" w:hAnsi="Times New Roman" w:cs="Times New Roman"/>
                <w:lang w:val="sr-Cyrl-CS"/>
              </w:rPr>
              <w:t xml:space="preserve"> информациони </w:t>
            </w:r>
            <w:r w:rsidR="004C4E88">
              <w:rPr>
                <w:rFonts w:ascii="Times New Roman" w:eastAsia="Times New Roman" w:hAnsi="Times New Roman" w:cs="Times New Roman"/>
                <w:lang w:val="sr-Cyrl-CS"/>
              </w:rPr>
              <w:t xml:space="preserve">систем </w:t>
            </w:r>
            <w:r w:rsidR="005112E8">
              <w:rPr>
                <w:rFonts w:ascii="Times New Roman" w:eastAsia="Times New Roman" w:hAnsi="Times New Roman" w:cs="Times New Roman"/>
                <w:lang w:val="sr-Cyrl-CS"/>
              </w:rPr>
              <w:t>културног наслеђа.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 xml:space="preserve">Друштво српских домаћина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„Пети међународни фестивал фолклорног стваралаштва деце и омладине“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100.000,00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702400" w:rsidP="007802C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 рачунима. Сви рачуни су уредно достављени са доказима о оправданости трошкова.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FE565B" w:rsidP="0015788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Циљ пројекта је испуњен</w:t>
            </w:r>
            <w:r w:rsidR="00157888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јер је својом атрактивношћу допринео обогаћивању културне и туристичке понуде Врањске Бање</w:t>
            </w:r>
            <w:r w:rsidR="00157888">
              <w:rPr>
                <w:rFonts w:ascii="Times New Roman" w:eastAsia="Times New Roman" w:hAnsi="Times New Roman" w:cs="Times New Roman"/>
                <w:lang w:val="sr-Cyrl-CS"/>
              </w:rPr>
              <w:t>. П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оред манифестације "Каранфил девојче" ово </w:t>
            </w:r>
            <w:r w:rsidR="00157888">
              <w:rPr>
                <w:rFonts w:ascii="Times New Roman" w:eastAsia="Times New Roman" w:hAnsi="Times New Roman" w:cs="Times New Roman"/>
                <w:lang w:val="sr-Cyrl-C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највећа манифестација у Врањској бањи.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Савез удружења бораца народноослободилачких ратова Града Врања „СУБНОР“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„Неговање слободарске прошлости Врања и обележавање јубиларних годишњица“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1.300.000,00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C22D73" w:rsidP="00C22D7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 потпуности усклађене са рачунима и изводом из банке. Достављени докази о утрошку средстава.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174C9C" w:rsidP="00174C9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Одрживост и циљ пројекта је у потуности остварен кроз организовање активности везане за неговање слободарске прошлости града у складу са предметним уговором и Планом рада удружења.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7.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Креативни дизајнерски студио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„Културно-историјски споменици града Врања и околних села“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40.000,00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E72290" w:rsidP="0095637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 рачунима. Сви рачуни су уредно достављени са доказима о оправданости трошкова и уговор о ауторском хонорару</w:t>
            </w:r>
            <w:r w:rsidR="00CD1CDE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1C6E44" w:rsidP="00AE7FA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Израдом интернет презентације представљене су културно историјске знаменитости града Врања и околних села, укључујући и Вр.Бању као сведочанства наше богате историје, </w:t>
            </w:r>
            <w:r w:rsidR="00F922E9">
              <w:rPr>
                <w:rFonts w:ascii="Times New Roman" w:eastAsia="Times New Roman" w:hAnsi="Times New Roman" w:cs="Times New Roman"/>
                <w:lang w:val="sr-Cyrl-CS"/>
              </w:rPr>
              <w:t xml:space="preserve">делимично је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остварен циљ и оправданост пројекта.</w:t>
            </w:r>
          </w:p>
        </w:tc>
      </w:tr>
      <w:tr w:rsidR="00112139" w:rsidRPr="008576A2" w:rsidTr="007740E2">
        <w:trPr>
          <w:trHeight w:val="6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8.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особа са инвалидитетом свих категорија „ЈУСТИЦИЈА“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„Врањски времеплов“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50.000,00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016072" w:rsidP="009743D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t xml:space="preserve">Извештај о реализацији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t xml:space="preserve">пројекта </w:t>
            </w:r>
            <w:r w:rsidRP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t>није достављен у законском року</w:t>
            </w:r>
            <w:r>
              <w:rPr>
                <w:rFonts w:ascii="Times New Roman" w:eastAsia="Times New Roman" w:hAnsi="Times New Roman" w:cs="Times New Roman"/>
              </w:rPr>
              <w:t xml:space="preserve"> .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Пројектне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активности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усклађене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рачунима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достављени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докази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утрошку</w:t>
            </w:r>
            <w:proofErr w:type="spellEnd"/>
            <w:r w:rsidRPr="00340D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0DD7">
              <w:rPr>
                <w:rFonts w:ascii="Times New Roman" w:eastAsia="Times New Roman" w:hAnsi="Times New Roman" w:cs="Times New Roman"/>
              </w:rPr>
              <w:t>средстава</w:t>
            </w:r>
            <w:proofErr w:type="spellEnd"/>
            <w:r w:rsidR="009743D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C91248" w:rsidRPr="009743D2">
              <w:rPr>
                <w:rFonts w:ascii="Times New Roman" w:eastAsia="Times New Roman" w:hAnsi="Times New Roman" w:cs="Times New Roman"/>
              </w:rPr>
              <w:t>Пројекат</w:t>
            </w:r>
            <w:proofErr w:type="spellEnd"/>
            <w:r w:rsidR="00C91248" w:rsidRPr="009743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1248" w:rsidRPr="009743D2">
              <w:rPr>
                <w:rFonts w:ascii="Times New Roman" w:eastAsia="Times New Roman" w:hAnsi="Times New Roman" w:cs="Times New Roman"/>
              </w:rPr>
              <w:t>није</w:t>
            </w:r>
            <w:proofErr w:type="spellEnd"/>
            <w:r w:rsidR="00C91248" w:rsidRPr="009743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1248" w:rsidRPr="009743D2">
              <w:rPr>
                <w:rFonts w:ascii="Times New Roman" w:eastAsia="Times New Roman" w:hAnsi="Times New Roman" w:cs="Times New Roman"/>
              </w:rPr>
              <w:t>реализован</w:t>
            </w:r>
            <w:proofErr w:type="spellEnd"/>
            <w:r w:rsidR="00C91248" w:rsidRPr="009743D2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="00C91248" w:rsidRPr="009743D2">
              <w:rPr>
                <w:rFonts w:ascii="Times New Roman" w:eastAsia="Times New Roman" w:hAnsi="Times New Roman" w:cs="Times New Roman"/>
              </w:rPr>
              <w:t>предвиђеном</w:t>
            </w:r>
            <w:proofErr w:type="spellEnd"/>
            <w:r w:rsidR="00C91248" w:rsidRPr="009743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1248" w:rsidRPr="009743D2">
              <w:rPr>
                <w:rFonts w:ascii="Times New Roman" w:eastAsia="Times New Roman" w:hAnsi="Times New Roman" w:cs="Times New Roman"/>
              </w:rPr>
              <w:t>року</w:t>
            </w:r>
            <w:proofErr w:type="spellEnd"/>
            <w:r w:rsidR="00C91248" w:rsidRPr="009743D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D6" w:rsidRPr="0073585C" w:rsidRDefault="00FB62D6" w:rsidP="00B5209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  <w:lang w:val="sr-Cyrl-CS"/>
              </w:rPr>
            </w:pPr>
            <w:r w:rsidRP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t xml:space="preserve">Извештај о реализацији </w:t>
            </w:r>
            <w:r w:rsid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t xml:space="preserve">пројекта </w:t>
            </w:r>
            <w:r w:rsidRP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t>није достављен у законском року</w:t>
            </w:r>
            <w:r w:rsidRPr="0073585C">
              <w:rPr>
                <w:rFonts w:ascii="Times New Roman" w:eastAsia="Times New Roman" w:hAnsi="Times New Roman" w:cs="Times New Roman"/>
                <w:u w:val="single"/>
                <w:lang w:val="sr-Cyrl-CS"/>
              </w:rPr>
              <w:t>.</w:t>
            </w:r>
          </w:p>
          <w:p w:rsidR="00112139" w:rsidRPr="008576A2" w:rsidRDefault="004824AC" w:rsidP="00B5209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Пројекат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реализован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предвиђеном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77501E">
              <w:rPr>
                <w:rFonts w:ascii="Times New Roman" w:eastAsia="Times New Roman" w:hAnsi="Times New Roman" w:cs="Times New Roman"/>
                <w:lang w:val="sr-Cyrl-CS"/>
              </w:rPr>
              <w:t>Пројект</w:t>
            </w:r>
            <w:r w:rsidR="00505888">
              <w:rPr>
                <w:rFonts w:ascii="Times New Roman" w:eastAsia="Times New Roman" w:hAnsi="Times New Roman" w:cs="Times New Roman"/>
                <w:lang w:val="sr-Cyrl-CS"/>
              </w:rPr>
              <w:t>н</w:t>
            </w:r>
            <w:r w:rsidR="0077501E">
              <w:rPr>
                <w:rFonts w:ascii="Times New Roman" w:eastAsia="Times New Roman" w:hAnsi="Times New Roman" w:cs="Times New Roman"/>
                <w:lang w:val="sr-Cyrl-CS"/>
              </w:rPr>
              <w:t>и тим је своје пројекте активности усмерио на организовање радионица различитог садржаја намењних јачању личних капацитета особа са инвалидитетом.</w:t>
            </w:r>
            <w:r w:rsidR="00721508">
              <w:rPr>
                <w:rFonts w:ascii="Times New Roman" w:eastAsia="Times New Roman" w:hAnsi="Times New Roman" w:cs="Times New Roman"/>
                <w:lang w:val="sr-Cyrl-CS"/>
              </w:rPr>
              <w:t xml:space="preserve"> Циљ реализације пројекта је </w:t>
            </w:r>
            <w:r w:rsidR="00D74101">
              <w:rPr>
                <w:rFonts w:ascii="Times New Roman" w:eastAsia="Times New Roman" w:hAnsi="Times New Roman" w:cs="Times New Roman"/>
                <w:lang w:val="sr-Cyrl-CS"/>
              </w:rPr>
              <w:t xml:space="preserve">испуњен јер је допринео афирмацији културе и традиције кроз едукације </w:t>
            </w:r>
            <w:r w:rsidR="00B52091">
              <w:rPr>
                <w:rFonts w:ascii="Times New Roman" w:eastAsia="Times New Roman" w:hAnsi="Times New Roman" w:cs="Times New Roman"/>
                <w:lang w:val="sr-Cyrl-CS"/>
              </w:rPr>
              <w:t xml:space="preserve">на тему </w:t>
            </w:r>
            <w:r w:rsidR="00D74101">
              <w:rPr>
                <w:rFonts w:ascii="Times New Roman" w:eastAsia="Times New Roman" w:hAnsi="Times New Roman" w:cs="Times New Roman"/>
                <w:lang w:val="sr-Cyrl-CS"/>
              </w:rPr>
              <w:t xml:space="preserve">"Културно-историјско наслеђе града </w:t>
            </w:r>
            <w:r w:rsidR="00D74101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Врања" и организовање радионица за израду сувенира са мотивима из Врања.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9.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Центар за друштвене интеграције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„Џепови пуни врањске културе“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250.000,00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247A89" w:rsidP="009D123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Апликант је доставио Брошуру, ЦД. Пројектне активности су усклађене са рачунима и изводом из банке.</w:t>
            </w:r>
            <w:r w:rsidR="00B410A6">
              <w:rPr>
                <w:rFonts w:ascii="Times New Roman" w:eastAsia="Times New Roman" w:hAnsi="Times New Roman" w:cs="Times New Roman"/>
                <w:lang w:val="sr-Cyrl-CS"/>
              </w:rPr>
              <w:t xml:space="preserve"> За сваку активност приложен је извод из банке, картица конта на којем су прокњижени трошкови, рачуни, уговори о делу.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342FFB" w:rsidP="000B43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Циљ пројета је у потпуности испуњен</w:t>
            </w:r>
            <w:r w:rsidR="000B434F">
              <w:rPr>
                <w:rFonts w:ascii="Times New Roman" w:eastAsia="Times New Roman" w:hAnsi="Times New Roman" w:cs="Times New Roman"/>
                <w:lang w:val="sr-Cyrl-CS"/>
              </w:rPr>
              <w:t xml:space="preserve"> јер је апликант кроз пројектне активности</w:t>
            </w:r>
            <w:r w:rsidR="00340DD7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 w:rsidR="000B434F">
              <w:rPr>
                <w:rFonts w:ascii="Times New Roman" w:eastAsia="Times New Roman" w:hAnsi="Times New Roman" w:cs="Times New Roman"/>
                <w:lang w:val="sr-Cyrl-CS"/>
              </w:rPr>
              <w:t xml:space="preserve"> пре свега младим људима приближио културу, стваралаштво као и знаменитости врањског краја. Израђена је брошура у којој је описана историја града, културне вредности, излетишта, чесме, манастири и цркве, а и развој занатске чаршије.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10.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пензионера града Врања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„Пензионерска презентација врањског фолклора“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40.000,00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426403" w:rsidP="00B33D9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Апликант је оправдао утрошак новчаних средстава за пројекат. Пројекте активности су усклађене са рачунима и изводом из банке.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DD" w:rsidRPr="008576A2" w:rsidRDefault="00B33D92" w:rsidP="00B20B4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</w:t>
            </w:r>
            <w:r w:rsidR="004B42B1">
              <w:rPr>
                <w:rFonts w:ascii="Times New Roman" w:eastAsia="Times New Roman" w:hAnsi="Times New Roman" w:cs="Times New Roman"/>
                <w:lang w:val="sr-Cyrl-CS"/>
              </w:rPr>
              <w:t>руж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ањем</w:t>
            </w:r>
            <w:r w:rsidR="004B42B1">
              <w:rPr>
                <w:rFonts w:ascii="Times New Roman" w:eastAsia="Times New Roman" w:hAnsi="Times New Roman" w:cs="Times New Roman"/>
                <w:lang w:val="sr-Cyrl-CS"/>
              </w:rPr>
              <w:t xml:space="preserve"> могућност </w:t>
            </w:r>
            <w:r w:rsidR="000941C6">
              <w:rPr>
                <w:rFonts w:ascii="Times New Roman" w:eastAsia="Times New Roman" w:hAnsi="Times New Roman" w:cs="Times New Roman"/>
                <w:lang w:val="sr-Cyrl-CS"/>
              </w:rPr>
              <w:t>популацији трећег доба да на својствен и јединствен начин презентују културно наслеђе овог краја и уједно својим залагањем пренесу љубав према фолклору млађим генерацијама</w:t>
            </w:r>
            <w:r w:rsidR="00B20B49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реализацијом пројекта је остварен циљ</w:t>
            </w:r>
            <w:r w:rsidR="000941C6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Културно уметничко друштво „МЛАДОСТ“ Врање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„Врањском песмом и игром око света“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100.000,00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426403" w:rsidP="0042640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 рачунима. Сви рачуни су достављени са доказима о оправданости трошкова.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6F6187" w:rsidP="006F618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Реализацијом пројекта је остварен циљ промоције обичаја, традиције и кулинарских специјалитета овог краја на музичком фестивалу у Словенији.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УГМНЗ „Гоце Делчев“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„Дани македонске културе и културног стваралаштва“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40.000,00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C47E8F" w:rsidP="00E377A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Апликант је оправдао утрошак новчаних средстава за пројекат. Пројекте активности су усклађене са рачунима и изводом из банке</w:t>
            </w:r>
            <w:r w:rsidR="00226759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1B64AD" w:rsidP="00AA745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Општи циљ пројекта је у потпуности испуњен кроз презентацију културног стваралаштва македонске мањине</w:t>
            </w:r>
            <w:r w:rsidR="00CA6D32">
              <w:rPr>
                <w:rFonts w:ascii="Times New Roman" w:eastAsia="Times New Roman" w:hAnsi="Times New Roman" w:cs="Times New Roman"/>
                <w:lang w:val="sr-Cyrl-CS"/>
              </w:rPr>
              <w:t xml:space="preserve"> у Србији </w:t>
            </w:r>
            <w:r w:rsidR="00AA7458"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неговањ</w:t>
            </w:r>
            <w:r w:rsidR="00AA7458"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традиције, обичаја и међусобног поверења, ширењу толеранције и међусобног уважавања, ширењу православља два братска народа</w:t>
            </w:r>
            <w:r w:rsidR="00CA6D32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Друштво српских домаћина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„Дечје културно лето 2018“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250.000,00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6B0AAC" w:rsidP="00181D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 рачунима</w:t>
            </w:r>
            <w:r w:rsidR="005A42F2">
              <w:rPr>
                <w:rFonts w:ascii="Times New Roman" w:eastAsia="Times New Roman" w:hAnsi="Times New Roman" w:cs="Times New Roman"/>
                <w:lang w:val="sr-Cyrl-CS"/>
              </w:rPr>
              <w:t>. Сви рачуни су уредно достављени</w:t>
            </w:r>
            <w:r w:rsidR="00D62522">
              <w:rPr>
                <w:rFonts w:ascii="Times New Roman" w:eastAsia="Times New Roman" w:hAnsi="Times New Roman" w:cs="Times New Roman"/>
                <w:lang w:val="sr-Cyrl-CS"/>
              </w:rPr>
              <w:t xml:space="preserve"> са доказима о оправданости трошкова.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B2493A" w:rsidP="009D320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Реализацијом пројекта је употпуњена културна и туристичка понуда Врањске Бање кроз садржаје ликовне уметности, плеса и фолклора у којима су учествовала деца српске, ромске, македонске и бугарске националности који живе на територији Врањске Бање.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14.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„ПОЗИТИВ“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Етно сајам „Бело Ленче“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40.000,00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BA1EDF" w:rsidRDefault="005A6943" w:rsidP="005A694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ииз банке и рачунима. Рачуни су достављени са доказима о оправданости трошкова.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1C438F" w:rsidP="00340D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Циљ пројекта је испуњен, јер</w:t>
            </w:r>
            <w:r w:rsidR="002577E9">
              <w:rPr>
                <w:rFonts w:ascii="Times New Roman" w:eastAsia="Times New Roman" w:hAnsi="Times New Roman" w:cs="Times New Roman"/>
                <w:lang w:val="sr-Cyrl-CS"/>
              </w:rPr>
              <w:t xml:space="preserve"> је  испунио очекивања и дао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доприно</w:t>
            </w:r>
            <w:r w:rsidR="002577E9">
              <w:rPr>
                <w:rFonts w:ascii="Times New Roman" w:eastAsia="Times New Roman" w:hAnsi="Times New Roman" w:cs="Times New Roman"/>
                <w:lang w:val="sr-Cyrl-CS"/>
              </w:rPr>
              <w:t>с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унапређењу свести млађих </w:t>
            </w:r>
            <w:r w:rsidR="000B1319"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очувању народних умотворина кроз ре</w:t>
            </w:r>
            <w:r w:rsidR="00340DD7">
              <w:rPr>
                <w:rFonts w:ascii="Times New Roman" w:eastAsia="Times New Roman" w:hAnsi="Times New Roman" w:cs="Times New Roman"/>
                <w:lang w:val="sr-Cyrl-CS"/>
              </w:rPr>
              <w:t>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лизоване креативне радионице.</w:t>
            </w:r>
          </w:p>
        </w:tc>
      </w:tr>
      <w:tr w:rsidR="00112139" w:rsidRPr="008576A2" w:rsidTr="007740E2">
        <w:trPr>
          <w:trHeight w:val="818"/>
        </w:trPr>
        <w:tc>
          <w:tcPr>
            <w:tcW w:w="14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72682A" w:rsidRDefault="00112139" w:rsidP="007740E2">
            <w:pPr>
              <w:pStyle w:val="Normal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72682A">
              <w:rPr>
                <w:b/>
                <w:bCs/>
                <w:sz w:val="22"/>
                <w:szCs w:val="22"/>
              </w:rPr>
              <w:t>II КЊИЖЕВНО СТВАРАЛАШТВО И ИЗДАВАЧКА ДЕЛАТНОСТ</w:t>
            </w:r>
          </w:p>
          <w:p w:rsidR="00112139" w:rsidRPr="008576A2" w:rsidRDefault="00112139" w:rsidP="007740E2">
            <w:pPr>
              <w:pStyle w:val="NormalWeb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ромкиња „САСТИПЕ“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„Дани ромског женског стваралаштва“</w:t>
            </w:r>
          </w:p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130.000,00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833AD7" w:rsidP="00833A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из банке и рачунима. Достављен ЦД са одржаним активностима и докази о утрошку средстава.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252B61" w:rsidP="00D6338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Циљ пројекта је у потпуности задовољио критеријуме</w:t>
            </w:r>
            <w:r w:rsidR="00646B13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јер су активности биле усмерене на афирмацији стваралаштва жен</w:t>
            </w:r>
            <w:r w:rsidR="00646B13">
              <w:rPr>
                <w:rFonts w:ascii="Times New Roman" w:eastAsia="Times New Roman" w:hAnsi="Times New Roman" w:cs="Times New Roman"/>
                <w:lang w:val="sr-Cyrl-CS"/>
              </w:rPr>
              <w:t>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ромске популације</w:t>
            </w:r>
            <w:r w:rsidR="00646B13">
              <w:rPr>
                <w:rFonts w:ascii="Times New Roman" w:eastAsia="Times New Roman" w:hAnsi="Times New Roman" w:cs="Times New Roman"/>
                <w:lang w:val="sr-Cyrl-CS"/>
              </w:rPr>
              <w:t>,  и оснаживању за покретање промена у погледу унапређења њиховог положаја,</w:t>
            </w:r>
            <w:r w:rsidR="00D6338F">
              <w:rPr>
                <w:rFonts w:ascii="Times New Roman" w:eastAsia="Times New Roman" w:hAnsi="Times New Roman" w:cs="Times New Roman"/>
                <w:lang w:val="sr-Cyrl-CS"/>
              </w:rPr>
              <w:t xml:space="preserve"> као и</w:t>
            </w:r>
            <w:r w:rsidR="00646B13">
              <w:rPr>
                <w:rFonts w:ascii="Times New Roman" w:eastAsia="Times New Roman" w:hAnsi="Times New Roman" w:cs="Times New Roman"/>
                <w:lang w:val="sr-Cyrl-CS"/>
              </w:rPr>
              <w:t xml:space="preserve"> мотивацији младих ромкиња у књижевном и филмском стваралаштву.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Ризница речи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„Текла чесма и песма“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80.000,00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BA1EDF" w:rsidRDefault="00926E51" w:rsidP="00926E5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 рачунима. Рачуни су  достављени са доказима о оправданости трошкова.</w:t>
            </w:r>
            <w:r w:rsidR="00F3102D" w:rsidRPr="00BA1EDF">
              <w:rPr>
                <w:rFonts w:ascii="Times New Roman" w:eastAsia="Times New Roman" w:hAnsi="Times New Roman" w:cs="Times New Roman"/>
                <w:color w:val="FF0000"/>
                <w:lang w:val="sr-Cyrl-C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F300F1" w:rsidP="00DD52B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Апликант је у потпуности остварио циљ пројекта израдом публикације "Текла чесма и песма" кроз коју на достојан начин презентује значај чесама које су биле средиште друштвеног живота Врања.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17.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грађана „МОНАРХ“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Издавање и промоција романа „Време дечака“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90.000,00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FE3663" w:rsidP="0029328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Достављен ЦД и књига. </w:t>
            </w:r>
            <w:r w:rsidR="00970546"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рачунима и изводом из банке</w:t>
            </w:r>
            <w:r w:rsidR="0029328D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E7279C" w:rsidP="000C513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Циљ пројекта је испуњен. Књига је издата у 85 примерака и одржана промоција исте</w:t>
            </w:r>
            <w:r w:rsidR="000C5132">
              <w:rPr>
                <w:rFonts w:ascii="Times New Roman" w:eastAsia="Times New Roman" w:hAnsi="Times New Roman" w:cs="Times New Roman"/>
                <w:lang w:val="sr-Cyrl-CS"/>
              </w:rPr>
              <w:t>. У години када се обележава сто година од ослобођења Врања у Првом Светском рату, Удружење је књигом Време дечака дало допринос сећању на све врањанце који су дали своје животе током Вели</w:t>
            </w:r>
            <w:r w:rsidR="00703450">
              <w:rPr>
                <w:rFonts w:ascii="Times New Roman" w:eastAsia="Times New Roman" w:hAnsi="Times New Roman" w:cs="Times New Roman"/>
                <w:lang w:val="sr-Cyrl-CS"/>
              </w:rPr>
              <w:t>к</w:t>
            </w:r>
            <w:r w:rsidR="000C5132">
              <w:rPr>
                <w:rFonts w:ascii="Times New Roman" w:eastAsia="Times New Roman" w:hAnsi="Times New Roman" w:cs="Times New Roman"/>
                <w:lang w:val="sr-Cyrl-CS"/>
              </w:rPr>
              <w:t>ог рата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18.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 xml:space="preserve">Удружење књижевника Врања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„Досије новинар“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90.000,00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FF" w:rsidRDefault="00587004" w:rsidP="001302F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Достављена књига. </w:t>
            </w:r>
            <w:r w:rsidR="00A57748">
              <w:rPr>
                <w:rFonts w:ascii="Times New Roman" w:eastAsia="Times New Roman" w:hAnsi="Times New Roman" w:cs="Times New Roman"/>
                <w:lang w:val="sr-Cyrl-CS"/>
              </w:rPr>
              <w:t xml:space="preserve">Пројектне активности су усклађене са рачунима, </w:t>
            </w:r>
            <w:r w:rsidR="00040535">
              <w:rPr>
                <w:rFonts w:ascii="Times New Roman" w:eastAsia="Times New Roman" w:hAnsi="Times New Roman" w:cs="Times New Roman"/>
                <w:lang w:val="sr-Cyrl-CS"/>
              </w:rPr>
              <w:t xml:space="preserve">и </w:t>
            </w:r>
            <w:r w:rsidR="00A57748">
              <w:rPr>
                <w:rFonts w:ascii="Times New Roman" w:eastAsia="Times New Roman" w:hAnsi="Times New Roman" w:cs="Times New Roman"/>
                <w:lang w:val="sr-Cyrl-CS"/>
              </w:rPr>
              <w:t>изводом из банке.</w:t>
            </w:r>
          </w:p>
          <w:p w:rsidR="00112139" w:rsidRPr="008576A2" w:rsidRDefault="00C240FF" w:rsidP="001302F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Уредно су доставили рачуне-отпремнице везане за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трошкове припреме и штампе књиге, као и рачуне везане за лекторисање и коректуру.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DC50F4" w:rsidP="00DB2E3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Монографско-уџбенички карактер књиге даје посебан допринос </w:t>
            </w:r>
            <w:r w:rsidR="00DB2E3F">
              <w:rPr>
                <w:rFonts w:ascii="Times New Roman" w:eastAsia="Times New Roman" w:hAnsi="Times New Roman" w:cs="Times New Roman"/>
                <w:lang w:val="sr-Cyrl-CS"/>
              </w:rPr>
              <w:t xml:space="preserve">култури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град</w:t>
            </w:r>
            <w:r w:rsidR="00DB2E3F">
              <w:rPr>
                <w:rFonts w:ascii="Times New Roman" w:eastAsia="Times New Roman" w:hAnsi="Times New Roman" w:cs="Times New Roman"/>
                <w:lang w:val="sr-Cyrl-CS"/>
              </w:rPr>
              <w:t>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и читавој медијској сцени Србије. Циљ пројекта је испуњен. Књига је код новинарског дела читалачке публике изазвала импресије и полемике</w:t>
            </w:r>
            <w:r w:rsidR="00DB2E3F">
              <w:rPr>
                <w:rFonts w:ascii="Times New Roman" w:eastAsia="Times New Roman" w:hAnsi="Times New Roman" w:cs="Times New Roman"/>
                <w:lang w:val="sr-Cyrl-CS"/>
              </w:rPr>
              <w:t xml:space="preserve"> јер је </w:t>
            </w:r>
            <w:r w:rsidR="00DB2E3F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могућ избор и сврставање књиге у обавезну литературу на факултету за медије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19.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књижевника Врања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 xml:space="preserve"> „Онај пас из Врања“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90.000,00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3F" w:rsidRDefault="00587004" w:rsidP="003F15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Достављена књига. </w:t>
            </w:r>
            <w:r w:rsidR="000B243F"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рачунима, и изводом из банке.</w:t>
            </w:r>
          </w:p>
          <w:p w:rsidR="00112139" w:rsidRPr="008576A2" w:rsidRDefault="000B243F" w:rsidP="003F15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Уредно су доставили рачуне-отпремнице везане за трошкове припреме и штампе књиге, као и рачуне везане за лекторисање и коректуру.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3D4140" w:rsidP="003D414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После дужег времена у Врању је објављена драма, што даје посебан допринос како граду и читавој књижевној, тако и позоришној сцени. Циљ пројекта је у потпуности испуњен јер је у форми драме приказан живот и рад нашег суграђанина Хаџи Тодора Димитријевића, што је код читалачке публие, изазвало </w:t>
            </w:r>
            <w:r w:rsidR="009907C9">
              <w:rPr>
                <w:rFonts w:ascii="Times New Roman" w:eastAsia="Times New Roman" w:hAnsi="Times New Roman" w:cs="Times New Roman"/>
                <w:lang w:val="sr-Cyrl-CS"/>
              </w:rPr>
              <w:t xml:space="preserve">позитивне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реакције.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20.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књижевника Врања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E40677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</w:t>
            </w:r>
            <w:r w:rsidR="00E40677">
              <w:rPr>
                <w:rFonts w:ascii="Times New Roman" w:hAnsi="Times New Roman" w:cs="Times New Roman"/>
                <w:lang w:val="sr-Cyrl-CS"/>
              </w:rPr>
              <w:t>Царске игре</w:t>
            </w:r>
            <w:r w:rsidRPr="008576A2">
              <w:rPr>
                <w:rFonts w:ascii="Times New Roman" w:hAnsi="Times New Roman" w:cs="Times New Roman"/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80.000,00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3F" w:rsidRDefault="00587004" w:rsidP="003F15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Достављена књига. </w:t>
            </w:r>
            <w:r w:rsidR="000B243F"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рачунима, и изводом из банке.</w:t>
            </w:r>
          </w:p>
          <w:p w:rsidR="00112139" w:rsidRPr="008576A2" w:rsidRDefault="000B243F" w:rsidP="003F15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Уредно су доставили рачуне-отпремнице везане за трошкове припреме и штампе књиге, као и рачуне везане за лекторисање и коректуру.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E40677" w:rsidP="00E4067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Циљ пројекта је у потпуности испуњен, књига Царс</w:t>
            </w:r>
            <w:r w:rsidR="000B1319">
              <w:rPr>
                <w:rFonts w:ascii="Times New Roman" w:eastAsia="Times New Roman" w:hAnsi="Times New Roman" w:cs="Times New Roman"/>
                <w:lang w:val="sr-Cyrl-CS"/>
              </w:rPr>
              <w:t>к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е приче постигла је незавидну пажњу приликом промоције и касније код читалачке публике.</w:t>
            </w:r>
          </w:p>
        </w:tc>
      </w:tr>
      <w:tr w:rsidR="00112139" w:rsidRPr="008576A2" w:rsidTr="007740E2">
        <w:tc>
          <w:tcPr>
            <w:tcW w:w="14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2139" w:rsidRPr="00462A45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r w:rsidRPr="00462A45">
              <w:rPr>
                <w:rFonts w:ascii="Times New Roman" w:eastAsia="Times New Roman" w:hAnsi="Times New Roman" w:cs="Times New Roman"/>
                <w:b/>
                <w:lang w:val="sr-Cyrl-CS"/>
              </w:rPr>
              <w:t>ПОЗОРИШНО И МУЗИЧКО – СЦЕНСКО СТВАРАЛАШТВО</w:t>
            </w:r>
          </w:p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</w:rPr>
              <w:t>21</w:t>
            </w: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У дружење грађана „ЦУГ“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„Позоришна критика“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2B3C97" w:rsidP="002B3C9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из банке и рачунима, достављен ауторски уговор о пословно техничкој сарадњи..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B74D1D" w:rsidP="00812E3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У потпуности је испуњен циљ пројекта јер </w:t>
            </w:r>
            <w:r w:rsidR="00C72DAC">
              <w:rPr>
                <w:rFonts w:ascii="Times New Roman" w:eastAsia="Times New Roman" w:hAnsi="Times New Roman" w:cs="Times New Roman"/>
                <w:lang w:val="sr-Cyrl-CS"/>
              </w:rPr>
              <w:t xml:space="preserve">о </w:t>
            </w:r>
            <w:r w:rsidR="002D3A9E">
              <w:rPr>
                <w:rFonts w:ascii="Times New Roman" w:eastAsia="Times New Roman" w:hAnsi="Times New Roman" w:cs="Times New Roman"/>
                <w:lang w:val="sr-Cyrl-CS"/>
              </w:rPr>
              <w:t>виђеним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представа</w:t>
            </w:r>
            <w:r w:rsidR="00FE13E5">
              <w:rPr>
                <w:rFonts w:ascii="Times New Roman" w:eastAsia="Times New Roman" w:hAnsi="Times New Roman" w:cs="Times New Roman"/>
                <w:lang w:val="sr-Cyrl-CS"/>
              </w:rPr>
              <w:t>ма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током целе године објављи</w:t>
            </w:r>
            <w:r w:rsidR="00D338A6">
              <w:rPr>
                <w:rFonts w:ascii="Times New Roman" w:eastAsia="Times New Roman" w:hAnsi="Times New Roman" w:cs="Times New Roman"/>
                <w:lang w:val="sr-Cyrl-CS"/>
              </w:rPr>
              <w:t>вани</w:t>
            </w:r>
            <w:r w:rsidR="00C72DAC">
              <w:rPr>
                <w:rFonts w:ascii="Times New Roman" w:eastAsia="Times New Roman" w:hAnsi="Times New Roman" w:cs="Times New Roman"/>
                <w:lang w:val="sr-Cyrl-CS"/>
              </w:rPr>
              <w:t xml:space="preserve"> су</w:t>
            </w:r>
            <w:r w:rsidR="00D338A6">
              <w:rPr>
                <w:rFonts w:ascii="Times New Roman" w:eastAsia="Times New Roman" w:hAnsi="Times New Roman" w:cs="Times New Roman"/>
                <w:lang w:val="sr-Cyrl-CS"/>
              </w:rPr>
              <w:t xml:space="preserve"> текстови на порталу ВрањеНет који су омогућили подизање свести код позоришне публике у Врању и региону, као и унапређење критичке свести позоришне публике и стручне јавности.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eastAsia="Times New Roman" w:hAnsi="Times New Roman" w:cs="Times New Roman"/>
              </w:rPr>
              <w:t>22</w:t>
            </w:r>
            <w:r w:rsidRPr="008576A2">
              <w:rPr>
                <w:rFonts w:ascii="Times New Roman" w:eastAsia="Times New Roman" w:hAnsi="Times New Roman" w:cs="Times New Roman"/>
              </w:rPr>
              <w:lastRenderedPageBreak/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lastRenderedPageBreak/>
              <w:t>Удружење „ЕКОКУЛТ“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„Коштана“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70.000,00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B81C53" w:rsidP="0071462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Достављен </w:t>
            </w:r>
            <w:r w:rsidR="00E56254">
              <w:rPr>
                <w:rFonts w:ascii="Times New Roman" w:eastAsia="Times New Roman" w:hAnsi="Times New Roman" w:cs="Times New Roman"/>
                <w:lang w:val="sr-Cyrl-CS"/>
              </w:rPr>
              <w:t>Ц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Д и плакат. </w:t>
            </w:r>
            <w:r w:rsidR="00C434D9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П</w:t>
            </w:r>
            <w:r w:rsidR="00E56254">
              <w:rPr>
                <w:rFonts w:ascii="Times New Roman" w:eastAsia="Times New Roman" w:hAnsi="Times New Roman" w:cs="Times New Roman"/>
                <w:lang w:val="sr-Cyrl-CS"/>
              </w:rPr>
              <w:t>ројектне</w:t>
            </w:r>
            <w:r w:rsidR="00C434D9">
              <w:rPr>
                <w:rFonts w:ascii="Times New Roman" w:eastAsia="Times New Roman" w:hAnsi="Times New Roman" w:cs="Times New Roman"/>
                <w:lang w:val="sr-Cyrl-CS"/>
              </w:rPr>
              <w:t xml:space="preserve"> активности усклађене са изводом из банке и рачунима</w:t>
            </w:r>
            <w:r w:rsidR="00714627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836219" w:rsidP="001C438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Циљ пројекта је испуњен и обогаћен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позоришни живот Врања са још једном причом о старом Врању и с</w:t>
            </w:r>
            <w:r w:rsidR="003F49F0">
              <w:rPr>
                <w:rFonts w:ascii="Times New Roman" w:eastAsia="Times New Roman" w:hAnsi="Times New Roman" w:cs="Times New Roman"/>
                <w:lang w:val="sr-Cyrl-CS"/>
              </w:rPr>
              <w:t>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држајем који ће публику подсетити на традицију, веру, а пре свега на вредности и норме по којима се живело некада. Актери представе су млади глумци, аматери.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eastAsia="Times New Roman" w:hAnsi="Times New Roman" w:cs="Times New Roman"/>
              </w:rPr>
              <w:lastRenderedPageBreak/>
              <w:t>23.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Међуопштинска организација глувих и наглувих Врање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 xml:space="preserve">„Седми међународни фестивал пантомиме </w:t>
            </w:r>
          </w:p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P (H) ANTOMFEST“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eastAsia="Times New Roman" w:hAnsi="Times New Roman" w:cs="Times New Roman"/>
              </w:rPr>
              <w:t>180.000,00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44492" w:rsidRDefault="00844492" w:rsidP="00275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Пројектне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усклађене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изводом</w:t>
            </w:r>
            <w:proofErr w:type="spellEnd"/>
            <w:r w:rsidR="003B05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B05EE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="003B05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B05EE">
              <w:rPr>
                <w:rFonts w:ascii="Times New Roman" w:eastAsia="Times New Roman" w:hAnsi="Times New Roman" w:cs="Times New Roman"/>
              </w:rPr>
              <w:t>банке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рачунима</w:t>
            </w:r>
            <w:proofErr w:type="spellEnd"/>
            <w:r w:rsidR="00BA1ED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BA1EDF">
              <w:rPr>
                <w:rFonts w:ascii="Times New Roman" w:eastAsia="Times New Roman" w:hAnsi="Times New Roman" w:cs="Times New Roman"/>
              </w:rPr>
              <w:t>достављени</w:t>
            </w:r>
            <w:proofErr w:type="spellEnd"/>
            <w:r w:rsidR="00BA1ED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B05EE"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 w:rsidR="003B05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A1EDF">
              <w:rPr>
                <w:rFonts w:ascii="Times New Roman" w:eastAsia="Times New Roman" w:hAnsi="Times New Roman" w:cs="Times New Roman"/>
              </w:rPr>
              <w:t>рачуни</w:t>
            </w:r>
            <w:proofErr w:type="spellEnd"/>
            <w:r w:rsidR="00BA1EDF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BA1EDF">
              <w:rPr>
                <w:rFonts w:ascii="Times New Roman" w:eastAsia="Times New Roman" w:hAnsi="Times New Roman" w:cs="Times New Roman"/>
              </w:rPr>
              <w:t>ауторски</w:t>
            </w:r>
            <w:proofErr w:type="spellEnd"/>
            <w:r w:rsidR="00BA1ED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A1EDF">
              <w:rPr>
                <w:rFonts w:ascii="Times New Roman" w:eastAsia="Times New Roman" w:hAnsi="Times New Roman" w:cs="Times New Roman"/>
              </w:rPr>
              <w:t>уговори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A46CEA" w:rsidRDefault="00A46CEA" w:rsidP="002D083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Циљ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одрживост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потпуности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испуњен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фестивалу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светски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признати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пантомимичари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који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својим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покретима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мимиком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причали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универзалну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људску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причу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разумљиву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чујне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глуве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наглуве</w:t>
            </w:r>
            <w:proofErr w:type="spellEnd"/>
            <w:r w:rsidR="00385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855D3">
              <w:rPr>
                <w:rFonts w:ascii="Times New Roman" w:eastAsia="Times New Roman" w:hAnsi="Times New Roman" w:cs="Times New Roman"/>
              </w:rPr>
              <w:t>посетиоце</w:t>
            </w:r>
            <w:proofErr w:type="spellEnd"/>
            <w:r w:rsidR="00147D1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147D1D">
              <w:rPr>
                <w:rFonts w:ascii="Times New Roman" w:eastAsia="Times New Roman" w:hAnsi="Times New Roman" w:cs="Times New Roman"/>
              </w:rPr>
              <w:t>потпуно</w:t>
            </w:r>
            <w:proofErr w:type="spellEnd"/>
            <w:r w:rsidR="00147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7D1D">
              <w:rPr>
                <w:rFonts w:ascii="Times New Roman" w:eastAsia="Times New Roman" w:hAnsi="Times New Roman" w:cs="Times New Roman"/>
              </w:rPr>
              <w:t>бриса</w:t>
            </w:r>
            <w:r w:rsidR="002D0832">
              <w:rPr>
                <w:rFonts w:ascii="Times New Roman" w:eastAsia="Times New Roman" w:hAnsi="Times New Roman" w:cs="Times New Roman"/>
              </w:rPr>
              <w:t>ли</w:t>
            </w:r>
            <w:proofErr w:type="spellEnd"/>
            <w:r w:rsidR="00147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7D1D">
              <w:rPr>
                <w:rFonts w:ascii="Times New Roman" w:eastAsia="Times New Roman" w:hAnsi="Times New Roman" w:cs="Times New Roman"/>
              </w:rPr>
              <w:t>разлик</w:t>
            </w:r>
            <w:r w:rsidR="002D0832"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 w:rsidR="00147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7D1D">
              <w:rPr>
                <w:rFonts w:ascii="Times New Roman" w:eastAsia="Times New Roman" w:hAnsi="Times New Roman" w:cs="Times New Roman"/>
              </w:rPr>
              <w:t>између</w:t>
            </w:r>
            <w:proofErr w:type="spellEnd"/>
            <w:r w:rsidR="00147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7D1D">
              <w:rPr>
                <w:rFonts w:ascii="Times New Roman" w:eastAsia="Times New Roman" w:hAnsi="Times New Roman" w:cs="Times New Roman"/>
              </w:rPr>
              <w:t>глувих</w:t>
            </w:r>
            <w:proofErr w:type="spellEnd"/>
            <w:r w:rsidR="00147D1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147D1D">
              <w:rPr>
                <w:rFonts w:ascii="Times New Roman" w:eastAsia="Times New Roman" w:hAnsi="Times New Roman" w:cs="Times New Roman"/>
              </w:rPr>
              <w:t>чујућих</w:t>
            </w:r>
            <w:proofErr w:type="spellEnd"/>
            <w:r w:rsidR="00147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7D1D">
              <w:rPr>
                <w:rFonts w:ascii="Times New Roman" w:eastAsia="Times New Roman" w:hAnsi="Times New Roman" w:cs="Times New Roman"/>
              </w:rPr>
              <w:t>људи</w:t>
            </w:r>
            <w:proofErr w:type="spellEnd"/>
            <w:r w:rsidR="00147D1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76A2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76A2">
              <w:rPr>
                <w:rFonts w:ascii="Times New Roman" w:hAnsi="Times New Roman" w:cs="Times New Roman"/>
              </w:rPr>
              <w:t>грађана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„ГОВОРИ ГЛАСНО“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Позоришна представа „ДАР“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120.000,00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D7784C" w:rsidP="0071462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</w:t>
            </w:r>
            <w:r w:rsidR="000925FB">
              <w:rPr>
                <w:rFonts w:ascii="Times New Roman" w:eastAsia="Times New Roman" w:hAnsi="Times New Roman" w:cs="Times New Roman"/>
                <w:lang w:val="sr-Cyrl-CS"/>
              </w:rPr>
              <w:t xml:space="preserve"> са изводом из банке и рачунима</w:t>
            </w:r>
            <w:r w:rsidR="00714627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1C6E44" w:rsidP="007247B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Реализацијом пројекта остварен је циљ подизања свести и солидарности</w:t>
            </w:r>
            <w:r w:rsidR="003B05EE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о проблему породица са децом са сметњама у развоју, као и разумевање од стране породица и деце које немају поменути проблем  кроз друштвено ангажовани театар. Уједно је скренута пажња на недостатак адекватно обученог кадра за рад са децом </w:t>
            </w:r>
            <w:r w:rsidR="007247BB">
              <w:rPr>
                <w:rFonts w:ascii="Times New Roman" w:eastAsia="Times New Roman" w:hAnsi="Times New Roman" w:cs="Times New Roman"/>
                <w:lang w:val="sr-Cyrl-CS"/>
              </w:rPr>
              <w:t>са сметњама у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развоју.</w:t>
            </w:r>
          </w:p>
        </w:tc>
      </w:tr>
      <w:tr w:rsidR="00112139" w:rsidRPr="008576A2" w:rsidTr="007740E2">
        <w:tc>
          <w:tcPr>
            <w:tcW w:w="14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462A45" w:rsidRDefault="00112139" w:rsidP="007740E2">
            <w:pPr>
              <w:pStyle w:val="Normal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62A45">
              <w:rPr>
                <w:b/>
                <w:bCs/>
                <w:sz w:val="22"/>
                <w:szCs w:val="22"/>
              </w:rPr>
              <w:t>IV ВИЗУЕЛНО СТВАРАЛАШТВО, ФИЛМ И МУЛТИМЕДИЈАЛНИ ПРОЈЕКТИ</w:t>
            </w:r>
          </w:p>
          <w:p w:rsidR="00112139" w:rsidRPr="008576A2" w:rsidRDefault="00112139" w:rsidP="007740E2">
            <w:pPr>
              <w:pStyle w:val="NormalWeb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 xml:space="preserve">Бугарско српски центар „БСЦ“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„Тако близу а</w:t>
            </w:r>
            <w:r w:rsidR="00B4127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8576A2">
              <w:rPr>
                <w:rFonts w:ascii="Times New Roman" w:hAnsi="Times New Roman" w:cs="Times New Roman"/>
                <w:lang w:val="sr-Cyrl-CS"/>
              </w:rPr>
              <w:t>тако далеко“</w:t>
            </w:r>
          </w:p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40.000,00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D133BF" w:rsidP="007B5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Достављен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ЦД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брошура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Пројектне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активности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усклађене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изводом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рачунима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достављени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докази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утрошку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593E">
              <w:rPr>
                <w:rFonts w:ascii="Times New Roman" w:eastAsia="Times New Roman" w:hAnsi="Times New Roman" w:cs="Times New Roman"/>
              </w:rPr>
              <w:t>средстава</w:t>
            </w:r>
            <w:proofErr w:type="spellEnd"/>
            <w:r w:rsidR="007B593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B41273" w:rsidP="00BB2B5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Циљ пројекта је у потпуности испуњен</w:t>
            </w:r>
            <w:r w:rsidR="003B05E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2627F3">
              <w:rPr>
                <w:rFonts w:ascii="Times New Roman" w:eastAsia="Times New Roman" w:hAnsi="Times New Roman" w:cs="Times New Roman"/>
                <w:lang w:val="sr-Cyrl-CS"/>
              </w:rPr>
              <w:t xml:space="preserve">израдом краткомретражног филма "Чувари културног блага" и његовим приказом омогућено да припадници </w:t>
            </w:r>
            <w:r w:rsidR="0023590D">
              <w:rPr>
                <w:rFonts w:ascii="Times New Roman" w:eastAsia="Times New Roman" w:hAnsi="Times New Roman" w:cs="Times New Roman"/>
                <w:lang w:val="sr-Cyrl-CS"/>
              </w:rPr>
              <w:t xml:space="preserve">бугарске </w:t>
            </w:r>
            <w:r w:rsidR="002627F3">
              <w:rPr>
                <w:rFonts w:ascii="Times New Roman" w:eastAsia="Times New Roman" w:hAnsi="Times New Roman" w:cs="Times New Roman"/>
                <w:lang w:val="sr-Cyrl-CS"/>
              </w:rPr>
              <w:t>мањине у Врању сазнају више о својим коренима, а врањанцима да боље упознају бугарску културу и обичаје.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26</w:t>
            </w: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lastRenderedPageBreak/>
              <w:t xml:space="preserve">Уметничка црта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„Сенке звука“</w:t>
            </w:r>
          </w:p>
          <w:p w:rsidR="00112139" w:rsidRPr="008576A2" w:rsidRDefault="00112139" w:rsidP="007740E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50.000,00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E7" w:rsidRPr="0073585C" w:rsidRDefault="009337E7" w:rsidP="009337E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</w:pPr>
            <w:r w:rsidRP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t xml:space="preserve">Извештај о реализацији </w:t>
            </w:r>
            <w:r w:rsidRP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lastRenderedPageBreak/>
              <w:t>пројекта није достављен у законском року.</w:t>
            </w:r>
          </w:p>
          <w:p w:rsidR="00112139" w:rsidRPr="008576A2" w:rsidRDefault="009337E7" w:rsidP="0071462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Пројектне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усклађене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изводом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рачунима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достављени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докази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утрошку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средстава</w:t>
            </w:r>
            <w:proofErr w:type="spellEnd"/>
            <w:r w:rsidR="00714627">
              <w:rPr>
                <w:rFonts w:ascii="Times New Roman" w:eastAsia="Times New Roman" w:hAnsi="Times New Roman" w:cs="Times New Roman"/>
              </w:rPr>
              <w:t>.</w:t>
            </w:r>
            <w:r w:rsidR="006469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D6" w:rsidRPr="0073585C" w:rsidRDefault="00FB62D6" w:rsidP="00AF22E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</w:pPr>
            <w:r w:rsidRP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lastRenderedPageBreak/>
              <w:t xml:space="preserve">Извештај о реализацији пројекта није </w:t>
            </w:r>
            <w:r w:rsidRPr="0073585C">
              <w:rPr>
                <w:rFonts w:ascii="Times New Roman" w:eastAsia="Times New Roman" w:hAnsi="Times New Roman" w:cs="Times New Roman"/>
                <w:b/>
                <w:u w:val="single"/>
                <w:lang w:val="sr-Cyrl-CS"/>
              </w:rPr>
              <w:lastRenderedPageBreak/>
              <w:t>достављен у законском року.</w:t>
            </w:r>
          </w:p>
          <w:p w:rsidR="00112139" w:rsidRPr="008576A2" w:rsidRDefault="00362C0C" w:rsidP="00AF22E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Пројекат "Сенке звука" много </w:t>
            </w:r>
            <w:r w:rsidR="00AF22E0">
              <w:rPr>
                <w:rFonts w:ascii="Times New Roman" w:eastAsia="Times New Roman" w:hAnsi="Times New Roman" w:cs="Times New Roman"/>
                <w:lang w:val="sr-Cyrl-CS"/>
              </w:rPr>
              <w:t>је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више од изложбе фотографије, ово је интима подељена између аутора</w:t>
            </w:r>
            <w:r w:rsidR="00AF22E0">
              <w:rPr>
                <w:rFonts w:ascii="Times New Roman" w:eastAsia="Times New Roman" w:hAnsi="Times New Roman" w:cs="Times New Roman"/>
                <w:lang w:val="sr-Cyrl-CS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дела публике. Про</w:t>
            </w:r>
            <w:r w:rsidR="00023BA7">
              <w:rPr>
                <w:rFonts w:ascii="Times New Roman" w:eastAsia="Times New Roman" w:hAnsi="Times New Roman" w:cs="Times New Roman"/>
                <w:lang w:val="sr-Cyrl-CS"/>
              </w:rPr>
              <w:t>је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кат је остварио циљ и допринео промоцији културе из једног новог у</w:t>
            </w:r>
            <w:r w:rsidR="00C952F3">
              <w:rPr>
                <w:rFonts w:ascii="Times New Roman" w:eastAsia="Times New Roman" w:hAnsi="Times New Roman" w:cs="Times New Roman"/>
                <w:lang w:val="sr-Cyrl-CS"/>
              </w:rPr>
              <w:t>гла пратећи савремене трендове. Уједно</w:t>
            </w:r>
            <w:r w:rsidR="003731FF">
              <w:rPr>
                <w:rFonts w:ascii="Times New Roman" w:eastAsia="Times New Roman" w:hAnsi="Times New Roman" w:cs="Times New Roman"/>
                <w:lang w:val="sr-Cyrl-CS"/>
              </w:rPr>
              <w:t xml:space="preserve"> представља и</w:t>
            </w:r>
            <w:r w:rsidR="00C952F3">
              <w:rPr>
                <w:rFonts w:ascii="Times New Roman" w:eastAsia="Times New Roman" w:hAnsi="Times New Roman" w:cs="Times New Roman"/>
                <w:lang w:val="sr-Cyrl-CS"/>
              </w:rPr>
              <w:t xml:space="preserve"> инспирациј</w:t>
            </w:r>
            <w:r w:rsidR="003731FF"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 w:rsidR="00C952F3">
              <w:rPr>
                <w:rFonts w:ascii="Times New Roman" w:eastAsia="Times New Roman" w:hAnsi="Times New Roman" w:cs="Times New Roman"/>
                <w:lang w:val="sr-Cyrl-CS"/>
              </w:rPr>
              <w:t xml:space="preserve"> многим талентованим људима.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27.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„Документ 06“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Међународни фестивал документарног филма „Документ 2018.“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180.000,00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7C3E2B" w:rsidP="007C3E2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Достављен ЦД о одржаним активностима и постер. Пројектне активности усклађене са изводом из банке и рачунима, достављени сви рачуни.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C96729" w:rsidP="00D9582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Међународни фестивал Документ 2018, одржан је у врању 15 пут. Приказан је 21 документарни филм из земаља у окружењу. Одржано је шест премијера, три светске и три српске. Ово је био један од најбоље организованих фестивала документарног филма. Циљ и одрживост пројекта је у потпуности испуњен јер доприноси унапређењу културне понуде града, са посебним осфртом на промоцију филмске уметности.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28.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ликовних уметника „Атеље К-33“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„Колонија уметница у Врању 2018.“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250.000,00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917986" w:rsidP="004229B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Апликант је доставио штампани материјал - брошур</w:t>
            </w:r>
            <w:r w:rsidR="004229BB"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о ауторима изложбе</w:t>
            </w:r>
            <w:r w:rsidR="004229BB">
              <w:rPr>
                <w:rFonts w:ascii="Times New Roman" w:eastAsia="Times New Roman" w:hAnsi="Times New Roman" w:cs="Times New Roman"/>
                <w:lang w:val="sr-Cyrl-CS"/>
              </w:rPr>
              <w:t>, а трошкове у потпуности оправдао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 Пројкте активности су усклађене са рачунима</w:t>
            </w:r>
            <w:r w:rsidR="004229BB">
              <w:rPr>
                <w:rFonts w:ascii="Times New Roman" w:eastAsia="Times New Roman" w:hAnsi="Times New Roman" w:cs="Times New Roman"/>
                <w:lang w:val="sr-Cyrl-CS"/>
              </w:rPr>
              <w:t>, изводима из банке и свим осталим трошковима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 w:rsidR="004229BB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AA7458" w:rsidP="00AA745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Циљ </w:t>
            </w:r>
            <w:r w:rsidR="00022780">
              <w:rPr>
                <w:rFonts w:ascii="Times New Roman" w:eastAsia="Times New Roman" w:hAnsi="Times New Roman" w:cs="Times New Roman"/>
                <w:lang w:val="sr-Cyrl-CS"/>
              </w:rPr>
              <w:t xml:space="preserve">и одрживост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пројекта је у потпуности оправдан јер је након одржане Колоније у Галерији Народног музеја Врање приказана изложба радова насталих током трајања колоније и предато 18 изложбених дела 6 академских уметница.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29.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„КОНЦЕПТ“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Ликовна колонија-Дани Врања 2018.“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70.000,00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1827DB" w:rsidP="0071462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Пројектне активности су усклађене са изводом из банке и рачунима, </w:t>
            </w:r>
            <w:r w:rsidR="006423C1">
              <w:rPr>
                <w:rFonts w:ascii="Times New Roman" w:eastAsia="Times New Roman" w:hAnsi="Times New Roman" w:cs="Times New Roman"/>
                <w:lang w:val="sr-Cyrl-CS"/>
              </w:rPr>
              <w:t>достављени докази о утрошку средстава</w:t>
            </w:r>
            <w:r w:rsidR="00714627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243CE7" w:rsidP="00FD05E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Пројекат је окупио групу уметника који су својим </w:t>
            </w:r>
            <w:r w:rsidR="00FD05EA">
              <w:rPr>
                <w:rFonts w:ascii="Times New Roman" w:eastAsia="Times New Roman" w:hAnsi="Times New Roman" w:cs="Times New Roman"/>
                <w:lang w:val="sr-Cyrl-CS"/>
              </w:rPr>
              <w:t>умећем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F45AC6">
              <w:rPr>
                <w:rFonts w:ascii="Times New Roman" w:eastAsia="Times New Roman" w:hAnsi="Times New Roman" w:cs="Times New Roman"/>
                <w:lang w:val="sr-Cyrl-CS"/>
              </w:rPr>
              <w:t>повезали стрип, уметност и музику и публици презентовали андергра</w:t>
            </w:r>
            <w:r w:rsidR="00FD05EA">
              <w:rPr>
                <w:rFonts w:ascii="Times New Roman" w:eastAsia="Times New Roman" w:hAnsi="Times New Roman" w:cs="Times New Roman"/>
                <w:lang w:val="sr-Cyrl-CS"/>
              </w:rPr>
              <w:t>н</w:t>
            </w:r>
            <w:r w:rsidR="00F45AC6">
              <w:rPr>
                <w:rFonts w:ascii="Times New Roman" w:eastAsia="Times New Roman" w:hAnsi="Times New Roman" w:cs="Times New Roman"/>
                <w:lang w:val="sr-Cyrl-CS"/>
              </w:rPr>
              <w:t>уд културу</w:t>
            </w:r>
            <w:r w:rsidR="001B4B7F">
              <w:rPr>
                <w:rFonts w:ascii="Times New Roman" w:eastAsia="Times New Roman" w:hAnsi="Times New Roman" w:cs="Times New Roman"/>
                <w:lang w:val="sr-Cyrl-CS"/>
              </w:rPr>
              <w:t xml:space="preserve"> у циљу јачања неконвенционалних видова уметности и поимања истих</w:t>
            </w:r>
            <w:r w:rsidR="00F45AC6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AA45C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Дечји савез града Врања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„Са децом је срећа највећа“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CA248B" w:rsidP="00CA248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Пројектне активности су </w:t>
            </w:r>
            <w:r w:rsidR="00697D51">
              <w:rPr>
                <w:rFonts w:ascii="Times New Roman" w:eastAsia="Times New Roman" w:hAnsi="Times New Roman" w:cs="Times New Roman"/>
                <w:lang w:val="sr-Cyrl-CS"/>
              </w:rPr>
              <w:t xml:space="preserve">у потпуности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усклађене са изводом из банке и рачунима</w:t>
            </w:r>
            <w:r w:rsidR="00697D51">
              <w:rPr>
                <w:rFonts w:ascii="Times New Roman" w:eastAsia="Times New Roman" w:hAnsi="Times New Roman" w:cs="Times New Roman"/>
                <w:lang w:val="sr-Cyrl-CS"/>
              </w:rPr>
              <w:t>. У потпуности достављени докази о утрошку средстава.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82613A" w:rsidP="00A96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Одрживост и циљ пројекта </w:t>
            </w:r>
            <w:r w:rsidR="00D51645">
              <w:rPr>
                <w:rFonts w:ascii="Times New Roman" w:eastAsia="Times New Roman" w:hAnsi="Times New Roman" w:cs="Times New Roman"/>
                <w:lang w:val="sr-Cyrl-CS"/>
              </w:rPr>
              <w:t>је у потпуности испуњен</w:t>
            </w:r>
            <w:r w:rsidR="0013677D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 w:rsidR="00D51645">
              <w:rPr>
                <w:rFonts w:ascii="Times New Roman" w:eastAsia="Times New Roman" w:hAnsi="Times New Roman" w:cs="Times New Roman"/>
                <w:lang w:val="sr-Cyrl-CS"/>
              </w:rPr>
              <w:t xml:space="preserve"> јер је подстакао и подржао друштвену бригу о деци.</w:t>
            </w:r>
            <w:r w:rsidR="00CF242C">
              <w:rPr>
                <w:rFonts w:ascii="Times New Roman" w:eastAsia="Times New Roman" w:hAnsi="Times New Roman" w:cs="Times New Roman"/>
                <w:lang w:val="sr-Cyrl-CS"/>
              </w:rPr>
              <w:t xml:space="preserve"> Активности су имале утицај на процес социјализације деце, развоју креативних способности код деце и утицај на физички развој деце.</w:t>
            </w:r>
            <w:r w:rsidR="00F12AE6">
              <w:rPr>
                <w:rFonts w:ascii="Times New Roman" w:eastAsia="Times New Roman" w:hAnsi="Times New Roman" w:cs="Times New Roman"/>
                <w:lang w:val="sr-Cyrl-CS"/>
              </w:rPr>
              <w:t xml:space="preserve"> Уједно овај пројекат је подстакао сарадњу образовних установа основних школа са територије града Врања, али и широм Србије, као и сарадњу са широм локалном заједницом.</w:t>
            </w:r>
          </w:p>
        </w:tc>
      </w:tr>
      <w:tr w:rsidR="00112139" w:rsidRPr="008576A2" w:rsidTr="007740E2">
        <w:tc>
          <w:tcPr>
            <w:tcW w:w="14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  <w:p w:rsidR="00112139" w:rsidRPr="00462A45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2A45">
              <w:rPr>
                <w:rFonts w:ascii="Times New Roman" w:eastAsia="Times New Roman" w:hAnsi="Times New Roman" w:cs="Times New Roman"/>
                <w:b/>
                <w:bCs/>
              </w:rPr>
              <w:t>V МУЗИЧКО СТВАРАЛАШТВО И ИЗВОЂАЧКА ДЕЛАТНОСТ</w:t>
            </w:r>
          </w:p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31.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Удружење уметника „ PIANO SUMMER“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</w:t>
            </w:r>
            <w:r w:rsidRPr="008576A2">
              <w:rPr>
                <w:rFonts w:ascii="Times New Roman" w:hAnsi="Times New Roman" w:cs="Times New Roman"/>
              </w:rPr>
              <w:t>Piano summer</w:t>
            </w:r>
            <w:r w:rsidRPr="008576A2">
              <w:rPr>
                <w:rFonts w:ascii="Times New Roman" w:hAnsi="Times New Roman" w:cs="Times New Roman"/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eastAsia="Times New Roman" w:hAnsi="Times New Roman" w:cs="Times New Roman"/>
              </w:rPr>
              <w:t>1.000.000,00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275C3C" w:rsidRDefault="00275C3C" w:rsidP="000D222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Пројектне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усклађене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изводом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рачунима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3601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2B66">
              <w:rPr>
                <w:rFonts w:ascii="Times New Roman" w:eastAsia="Times New Roman" w:hAnsi="Times New Roman" w:cs="Times New Roman"/>
              </w:rPr>
              <w:t>Рачуни</w:t>
            </w:r>
            <w:proofErr w:type="spellEnd"/>
            <w:r w:rsidR="000D222A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0D222A">
              <w:rPr>
                <w:rFonts w:ascii="Times New Roman" w:eastAsia="Times New Roman" w:hAnsi="Times New Roman" w:cs="Times New Roman"/>
              </w:rPr>
              <w:t>ауторски</w:t>
            </w:r>
            <w:proofErr w:type="spellEnd"/>
            <w:r w:rsidR="000D22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D222A">
              <w:rPr>
                <w:rFonts w:ascii="Times New Roman" w:eastAsia="Times New Roman" w:hAnsi="Times New Roman" w:cs="Times New Roman"/>
              </w:rPr>
              <w:t>уговори</w:t>
            </w:r>
            <w:proofErr w:type="spellEnd"/>
            <w:r w:rsidR="000D222A">
              <w:rPr>
                <w:rFonts w:ascii="Times New Roman" w:eastAsia="Times New Roman" w:hAnsi="Times New Roman" w:cs="Times New Roman"/>
              </w:rPr>
              <w:t xml:space="preserve"> </w:t>
            </w:r>
            <w:r w:rsidR="008B2B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2B66"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proofErr w:type="gramEnd"/>
            <w:r w:rsidR="008B2B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2B66">
              <w:rPr>
                <w:rFonts w:ascii="Times New Roman" w:eastAsia="Times New Roman" w:hAnsi="Times New Roman" w:cs="Times New Roman"/>
              </w:rPr>
              <w:t>уредно</w:t>
            </w:r>
            <w:proofErr w:type="spellEnd"/>
            <w:r w:rsidR="008B2B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2B66">
              <w:rPr>
                <w:rFonts w:ascii="Times New Roman" w:eastAsia="Times New Roman" w:hAnsi="Times New Roman" w:cs="Times New Roman"/>
              </w:rPr>
              <w:t>достављени</w:t>
            </w:r>
            <w:proofErr w:type="spellEnd"/>
            <w:r w:rsidR="008B2B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2B66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="008B2B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2B66">
              <w:rPr>
                <w:rFonts w:ascii="Times New Roman" w:eastAsia="Times New Roman" w:hAnsi="Times New Roman" w:cs="Times New Roman"/>
              </w:rPr>
              <w:t>печатом</w:t>
            </w:r>
            <w:proofErr w:type="spellEnd"/>
            <w:r w:rsidR="008B2B66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8B2B66">
              <w:rPr>
                <w:rFonts w:ascii="Times New Roman" w:eastAsia="Times New Roman" w:hAnsi="Times New Roman" w:cs="Times New Roman"/>
              </w:rPr>
              <w:t>потписима</w:t>
            </w:r>
            <w:proofErr w:type="spellEnd"/>
            <w:r w:rsidR="008B2B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F1491" w:rsidRDefault="008F1491" w:rsidP="00B52DE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Циљ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одрживост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потпуности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испуњен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Фистивал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окупљао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уметнике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целог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света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који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имају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међународну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афирмацију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допринео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52DE3">
              <w:rPr>
                <w:rFonts w:ascii="Times New Roman" w:eastAsia="Times New Roman" w:hAnsi="Times New Roman" w:cs="Times New Roman"/>
              </w:rPr>
              <w:t>Врање</w:t>
            </w:r>
            <w:proofErr w:type="spellEnd"/>
            <w:r w:rsidR="00B52DE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нађе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52DE3">
              <w:rPr>
                <w:rFonts w:ascii="Times New Roman" w:eastAsia="Times New Roman" w:hAnsi="Times New Roman" w:cs="Times New Roman"/>
              </w:rPr>
              <w:t>значајној</w:t>
            </w:r>
            <w:proofErr w:type="spellEnd"/>
            <w:r w:rsidR="006D28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културн</w:t>
            </w:r>
            <w:r w:rsidR="00B52DE3">
              <w:rPr>
                <w:rFonts w:ascii="Times New Roman" w:eastAsia="Times New Roman" w:hAnsi="Times New Roman" w:cs="Times New Roman"/>
              </w:rPr>
              <w:t>ој</w:t>
            </w:r>
            <w:proofErr w:type="spellEnd"/>
            <w:r w:rsidR="00B52DE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52DE3">
              <w:rPr>
                <w:rFonts w:ascii="Times New Roman" w:eastAsia="Times New Roman" w:hAnsi="Times New Roman" w:cs="Times New Roman"/>
              </w:rPr>
              <w:t>мапи</w:t>
            </w:r>
            <w:proofErr w:type="spellEnd"/>
            <w:r w:rsidR="006D28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D2884">
              <w:rPr>
                <w:rFonts w:ascii="Times New Roman" w:eastAsia="Times New Roman" w:hAnsi="Times New Roman" w:cs="Times New Roman"/>
              </w:rPr>
              <w:t>дешавања</w:t>
            </w:r>
            <w:proofErr w:type="spellEnd"/>
            <w:r w:rsidR="006D28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Европе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буде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културна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престоница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3E7C">
              <w:rPr>
                <w:rFonts w:ascii="Times New Roman" w:eastAsia="Times New Roman" w:hAnsi="Times New Roman" w:cs="Times New Roman"/>
              </w:rPr>
              <w:t>исте</w:t>
            </w:r>
            <w:proofErr w:type="spellEnd"/>
            <w:r w:rsidR="00E33E7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32.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76A2">
              <w:rPr>
                <w:rFonts w:ascii="Times New Roman" w:hAnsi="Times New Roman" w:cs="Times New Roman"/>
              </w:rPr>
              <w:t>Центар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76A2">
              <w:rPr>
                <w:rFonts w:ascii="Times New Roman" w:hAnsi="Times New Roman" w:cs="Times New Roman"/>
              </w:rPr>
              <w:t>за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76A2">
              <w:rPr>
                <w:rFonts w:ascii="Times New Roman" w:hAnsi="Times New Roman" w:cs="Times New Roman"/>
              </w:rPr>
              <w:t>унапређење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76A2">
              <w:rPr>
                <w:rFonts w:ascii="Times New Roman" w:hAnsi="Times New Roman" w:cs="Times New Roman"/>
              </w:rPr>
              <w:t>младих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8576A2">
              <w:rPr>
                <w:rFonts w:ascii="Times New Roman" w:hAnsi="Times New Roman" w:cs="Times New Roman"/>
              </w:rPr>
              <w:t>Еурос</w:t>
            </w:r>
            <w:proofErr w:type="spellEnd"/>
            <w:r w:rsidRPr="008576A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hAnsi="Times New Roman" w:cs="Times New Roman"/>
              </w:rPr>
              <w:t>„</w:t>
            </w:r>
            <w:proofErr w:type="spellStart"/>
            <w:r w:rsidRPr="008576A2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76A2">
              <w:rPr>
                <w:rFonts w:ascii="Times New Roman" w:hAnsi="Times New Roman" w:cs="Times New Roman"/>
              </w:rPr>
              <w:t>разгледница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76A2">
              <w:rPr>
                <w:rFonts w:ascii="Times New Roman" w:hAnsi="Times New Roman" w:cs="Times New Roman"/>
              </w:rPr>
              <w:t>града</w:t>
            </w:r>
            <w:proofErr w:type="spellEnd"/>
            <w:r w:rsidRPr="00857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76A2">
              <w:rPr>
                <w:rFonts w:ascii="Times New Roman" w:hAnsi="Times New Roman" w:cs="Times New Roman"/>
              </w:rPr>
              <w:t>Врања</w:t>
            </w:r>
            <w:proofErr w:type="spellEnd"/>
            <w:r w:rsidRPr="008576A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250.000,00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F8250A" w:rsidP="00F8250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Пројектне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активности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усклађене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изводом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рачунима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достављени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докази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утрошку</w:t>
            </w:r>
            <w:proofErr w:type="spellEnd"/>
            <w:r w:rsidRPr="00AA45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45CD">
              <w:rPr>
                <w:rFonts w:ascii="Times New Roman" w:eastAsia="Times New Roman" w:hAnsi="Times New Roman" w:cs="Times New Roman"/>
              </w:rPr>
              <w:t>средстава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070308" w:rsidP="0007030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</w:t>
            </w:r>
            <w:r w:rsidR="00761908">
              <w:rPr>
                <w:rFonts w:ascii="Times New Roman" w:eastAsia="Times New Roman" w:hAnsi="Times New Roman" w:cs="Times New Roman"/>
                <w:lang w:val="sr-Cyrl-CS"/>
              </w:rPr>
              <w:t>иљ пројекта је у потпуности испуњен јер су пројектне активности биле усмерене на трајним аудио записима у виду израде дискова са снимљеном музиком на преслушавање.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Одрживост пројекта је</w:t>
            </w:r>
            <w:r w:rsidR="00764CE1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очување културне баштине југа Србије.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33.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Удружење музичко-сценских извођача „Жуто цвеће“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576A2">
              <w:rPr>
                <w:rFonts w:ascii="Times New Roman" w:hAnsi="Times New Roman" w:cs="Times New Roman"/>
                <w:lang w:val="sr-Cyrl-CS"/>
              </w:rPr>
              <w:t>„Укус пелина“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70.000,00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D177A5" w:rsidP="00AA45C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Пројектне активности су усклађене са изводом из банке и рачунима</w:t>
            </w:r>
            <w:r w:rsidR="00AA45CD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E1306F" w:rsidP="00D177A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Реализацијом пројекта кроз израде песме и видео спота омогућена </w:t>
            </w:r>
            <w:r w:rsidR="000358D5">
              <w:rPr>
                <w:rFonts w:ascii="Times New Roman" w:eastAsia="Times New Roman" w:hAnsi="Times New Roman" w:cs="Times New Roman"/>
                <w:lang w:val="sr-Cyrl-C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афирмација аутентичне врањске песме која има свој специфичан дух и идентитет.</w:t>
            </w:r>
          </w:p>
        </w:tc>
      </w:tr>
      <w:tr w:rsidR="00112139" w:rsidRPr="008576A2" w:rsidTr="007740E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34.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color w:val="000000"/>
                <w:lang w:val="sr-Cyrl-CS"/>
              </w:rPr>
              <w:t>Удружење грађана „РЕВЕРБ“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color w:val="000000"/>
              </w:rPr>
              <w:t xml:space="preserve">                 „</w:t>
            </w:r>
            <w:proofErr w:type="spellStart"/>
            <w:r w:rsidRPr="008576A2">
              <w:rPr>
                <w:rFonts w:ascii="Times New Roman" w:hAnsi="Times New Roman" w:cs="Times New Roman"/>
                <w:color w:val="000000"/>
              </w:rPr>
              <w:t>Factori</w:t>
            </w:r>
            <w:proofErr w:type="spellEnd"/>
            <w:r w:rsidRPr="008576A2">
              <w:rPr>
                <w:rFonts w:ascii="Times New Roman" w:hAnsi="Times New Roman" w:cs="Times New Roman"/>
                <w:color w:val="000000"/>
              </w:rPr>
              <w:t xml:space="preserve"> Fest“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  <w:lang w:val="sr-Cyrl-CS"/>
              </w:rPr>
              <w:t>40.000,00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265C9B" w:rsidP="00AA45C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Извештај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о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реализацији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пројекта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није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достављен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у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законском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року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.</w:t>
            </w:r>
            <w:r w:rsidR="001818A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r w:rsidR="001818AD" w:rsidRPr="00AA45CD">
              <w:rPr>
                <w:rFonts w:ascii="Times New Roman" w:eastAsia="Times New Roman" w:hAnsi="Times New Roman" w:cs="Times New Roman"/>
                <w:lang w:val="sr-Cyrl-CS"/>
              </w:rPr>
              <w:t xml:space="preserve">Пројектне </w:t>
            </w:r>
            <w:r w:rsidR="001818AD" w:rsidRPr="00AA45CD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активности су усклађене са рачунима</w:t>
            </w:r>
            <w:r w:rsidR="00AA45CD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960" w:rsidRPr="0073585C" w:rsidRDefault="00B31960" w:rsidP="00475AD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lastRenderedPageBreak/>
              <w:t>Извештај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о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реализацији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пројекта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није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достављен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у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законском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року</w:t>
            </w:r>
            <w:proofErr w:type="spellEnd"/>
            <w:r w:rsidRPr="0073585C">
              <w:rPr>
                <w:rFonts w:ascii="Times New Roman" w:hAnsi="Times New Roman" w:cs="Times New Roman"/>
                <w:b/>
                <w:color w:val="000000"/>
                <w:u w:val="single"/>
              </w:rPr>
              <w:t>.</w:t>
            </w:r>
          </w:p>
          <w:p w:rsidR="00112139" w:rsidRPr="008576A2" w:rsidRDefault="002E08AB" w:rsidP="00475AD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 w:rsidRPr="008576A2">
              <w:rPr>
                <w:rFonts w:ascii="Times New Roman" w:hAnsi="Times New Roman" w:cs="Times New Roman"/>
                <w:color w:val="000000"/>
              </w:rPr>
              <w:t>Factori</w:t>
            </w:r>
            <w:proofErr w:type="spellEnd"/>
            <w:r w:rsidRPr="008576A2">
              <w:rPr>
                <w:rFonts w:ascii="Times New Roman" w:hAnsi="Times New Roman" w:cs="Times New Roman"/>
                <w:color w:val="000000"/>
              </w:rPr>
              <w:t xml:space="preserve"> Fest</w:t>
            </w:r>
            <w:proofErr w:type="gramStart"/>
            <w:r w:rsidRPr="008576A2"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је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пут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одржан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Врању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71FD">
              <w:rPr>
                <w:rFonts w:ascii="Times New Roman" w:hAnsi="Times New Roman" w:cs="Times New Roman"/>
                <w:color w:val="000000"/>
              </w:rPr>
              <w:lastRenderedPageBreak/>
              <w:t xml:space="preserve">у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циљу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афирмациј</w:t>
            </w:r>
            <w:r w:rsidR="000771FD">
              <w:rPr>
                <w:rFonts w:ascii="Times New Roman" w:hAnsi="Times New Roman" w:cs="Times New Roman"/>
                <w:color w:val="00000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мизичких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стваралаца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F0049">
              <w:rPr>
                <w:rFonts w:ascii="Times New Roman" w:hAnsi="Times New Roman" w:cs="Times New Roman"/>
                <w:color w:val="000000"/>
              </w:rPr>
              <w:t>метал</w:t>
            </w:r>
            <w:proofErr w:type="spellEnd"/>
            <w:r w:rsidR="00FF00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F0049">
              <w:rPr>
                <w:rFonts w:ascii="Times New Roman" w:hAnsi="Times New Roman" w:cs="Times New Roman"/>
                <w:color w:val="000000"/>
              </w:rPr>
              <w:t>бенд</w:t>
            </w:r>
            <w:proofErr w:type="spellEnd"/>
            <w:r w:rsidR="00FF00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F0049">
              <w:rPr>
                <w:rFonts w:ascii="Times New Roman" w:hAnsi="Times New Roman" w:cs="Times New Roman"/>
                <w:color w:val="000000"/>
              </w:rPr>
              <w:t>музике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задовољавању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укуса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публике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љубитеља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овог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музичког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75ADF">
              <w:rPr>
                <w:rFonts w:ascii="Times New Roman" w:hAnsi="Times New Roman" w:cs="Times New Roman"/>
                <w:color w:val="000000"/>
              </w:rPr>
              <w:t>жанра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кој</w:t>
            </w:r>
            <w:r w:rsidR="00EC7089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="00EC70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C7089">
              <w:rPr>
                <w:rFonts w:ascii="Times New Roman" w:hAnsi="Times New Roman" w:cs="Times New Roman"/>
                <w:color w:val="000000"/>
              </w:rPr>
              <w:t>је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75ADF">
              <w:rPr>
                <w:rFonts w:ascii="Times New Roman" w:hAnsi="Times New Roman" w:cs="Times New Roman"/>
                <w:color w:val="000000"/>
              </w:rPr>
              <w:t>мање</w:t>
            </w:r>
            <w:proofErr w:type="spellEnd"/>
            <w:r w:rsidR="00475A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75ADF">
              <w:rPr>
                <w:rFonts w:ascii="Times New Roman" w:hAnsi="Times New Roman" w:cs="Times New Roman"/>
                <w:color w:val="000000"/>
              </w:rPr>
              <w:t>заступљена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овом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771FD">
              <w:rPr>
                <w:rFonts w:ascii="Times New Roman" w:hAnsi="Times New Roman" w:cs="Times New Roman"/>
                <w:color w:val="000000"/>
              </w:rPr>
              <w:t>подручју</w:t>
            </w:r>
            <w:proofErr w:type="spellEnd"/>
            <w:r w:rsidR="000771F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12139" w:rsidRPr="008576A2" w:rsidTr="007740E2"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576A2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</w:t>
            </w:r>
          </w:p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462A4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УКУПАН ИЗНОС 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ОПРЕДЕЉЕНИХ </w:t>
            </w:r>
            <w:r w:rsidRPr="00462A45">
              <w:rPr>
                <w:rFonts w:ascii="Times New Roman" w:eastAsia="Times New Roman" w:hAnsi="Times New Roman" w:cs="Times New Roman"/>
                <w:b/>
                <w:lang w:val="sr-Cyrl-CS"/>
              </w:rPr>
              <w:t>СРЕДСТАВА: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12139" w:rsidRPr="00A73112" w:rsidRDefault="00112139" w:rsidP="007740E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73112">
              <w:rPr>
                <w:rFonts w:ascii="Times New Roman" w:eastAsia="Times New Roman" w:hAnsi="Times New Roman" w:cs="Times New Roman"/>
                <w:b/>
                <w:lang w:val="sr-Cyrl-CS"/>
              </w:rPr>
              <w:t>7.000,000,00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39" w:rsidRPr="008576A2" w:rsidRDefault="00112139" w:rsidP="007740E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:rsidR="00CA5EC7" w:rsidRDefault="006341A6" w:rsidP="006341A6">
      <w:pPr>
        <w:jc w:val="both"/>
      </w:pPr>
      <w:r>
        <w:rPr>
          <w:noProof/>
        </w:rPr>
        <w:lastRenderedPageBreak/>
        <w:drawing>
          <wp:inline distT="0" distB="0" distL="0" distR="0">
            <wp:extent cx="7715250" cy="8303407"/>
            <wp:effectExtent l="304800" t="0" r="285750" b="0"/>
            <wp:docPr id="4" name="Picture 4" descr="https://pdf2jpg.net/files/d9c6a5d9734c3089c6ff3a34c36bf6a1c4872162/ii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df2jpg.net/files/d9c6a5d9734c3089c6ff3a34c36bf6a1c4872162/ii-page-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15250" cy="830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5EC7" w:rsidSect="003C2D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EC7"/>
    <w:rsid w:val="00016072"/>
    <w:rsid w:val="00020E77"/>
    <w:rsid w:val="00022780"/>
    <w:rsid w:val="00023BA7"/>
    <w:rsid w:val="000358D5"/>
    <w:rsid w:val="00040535"/>
    <w:rsid w:val="00070308"/>
    <w:rsid w:val="000740CC"/>
    <w:rsid w:val="000757F4"/>
    <w:rsid w:val="000771FD"/>
    <w:rsid w:val="00081726"/>
    <w:rsid w:val="000925FB"/>
    <w:rsid w:val="000941C6"/>
    <w:rsid w:val="000B1319"/>
    <w:rsid w:val="000B243F"/>
    <w:rsid w:val="000B434F"/>
    <w:rsid w:val="000B6F50"/>
    <w:rsid w:val="000C5132"/>
    <w:rsid w:val="000C7558"/>
    <w:rsid w:val="000D222A"/>
    <w:rsid w:val="000D2B0D"/>
    <w:rsid w:val="00112139"/>
    <w:rsid w:val="001302F1"/>
    <w:rsid w:val="0013677D"/>
    <w:rsid w:val="00136DCC"/>
    <w:rsid w:val="00137A45"/>
    <w:rsid w:val="0014675B"/>
    <w:rsid w:val="00147C64"/>
    <w:rsid w:val="00147D1D"/>
    <w:rsid w:val="00157888"/>
    <w:rsid w:val="00165B3C"/>
    <w:rsid w:val="001674B3"/>
    <w:rsid w:val="0017202A"/>
    <w:rsid w:val="00173F9A"/>
    <w:rsid w:val="00174C9C"/>
    <w:rsid w:val="001818AD"/>
    <w:rsid w:val="00181DE5"/>
    <w:rsid w:val="0018253C"/>
    <w:rsid w:val="001827DB"/>
    <w:rsid w:val="00194CEC"/>
    <w:rsid w:val="001A3AC6"/>
    <w:rsid w:val="001B4B7F"/>
    <w:rsid w:val="001B64AD"/>
    <w:rsid w:val="001C438F"/>
    <w:rsid w:val="001C6E44"/>
    <w:rsid w:val="0021104B"/>
    <w:rsid w:val="00226759"/>
    <w:rsid w:val="00235015"/>
    <w:rsid w:val="0023590D"/>
    <w:rsid w:val="00243CE7"/>
    <w:rsid w:val="00247A89"/>
    <w:rsid w:val="00252B61"/>
    <w:rsid w:val="002545D5"/>
    <w:rsid w:val="002577E9"/>
    <w:rsid w:val="002627F3"/>
    <w:rsid w:val="00265C9B"/>
    <w:rsid w:val="00275C3C"/>
    <w:rsid w:val="002805F7"/>
    <w:rsid w:val="0029328D"/>
    <w:rsid w:val="00294201"/>
    <w:rsid w:val="00294CBD"/>
    <w:rsid w:val="002A4985"/>
    <w:rsid w:val="002A4D82"/>
    <w:rsid w:val="002B3C97"/>
    <w:rsid w:val="002B4E60"/>
    <w:rsid w:val="002C51BD"/>
    <w:rsid w:val="002C6276"/>
    <w:rsid w:val="002C7B12"/>
    <w:rsid w:val="002D0832"/>
    <w:rsid w:val="002D3A9E"/>
    <w:rsid w:val="002E08AB"/>
    <w:rsid w:val="00305A79"/>
    <w:rsid w:val="00311BD8"/>
    <w:rsid w:val="003170CD"/>
    <w:rsid w:val="003303BA"/>
    <w:rsid w:val="003368C5"/>
    <w:rsid w:val="00340DD7"/>
    <w:rsid w:val="00342FFB"/>
    <w:rsid w:val="00356F90"/>
    <w:rsid w:val="003601C4"/>
    <w:rsid w:val="00362C0C"/>
    <w:rsid w:val="003731FF"/>
    <w:rsid w:val="00381C24"/>
    <w:rsid w:val="003834E8"/>
    <w:rsid w:val="003855D3"/>
    <w:rsid w:val="00386594"/>
    <w:rsid w:val="003B05EE"/>
    <w:rsid w:val="003B74A0"/>
    <w:rsid w:val="003C20C9"/>
    <w:rsid w:val="003C7B15"/>
    <w:rsid w:val="003D4140"/>
    <w:rsid w:val="003D5DBD"/>
    <w:rsid w:val="003F15C0"/>
    <w:rsid w:val="003F49F0"/>
    <w:rsid w:val="00421573"/>
    <w:rsid w:val="004229BB"/>
    <w:rsid w:val="00426403"/>
    <w:rsid w:val="004439DD"/>
    <w:rsid w:val="0047108D"/>
    <w:rsid w:val="00475ADF"/>
    <w:rsid w:val="004824AC"/>
    <w:rsid w:val="00487566"/>
    <w:rsid w:val="004917CB"/>
    <w:rsid w:val="004B42B1"/>
    <w:rsid w:val="004B6766"/>
    <w:rsid w:val="004C4E88"/>
    <w:rsid w:val="00505888"/>
    <w:rsid w:val="005112E8"/>
    <w:rsid w:val="00521737"/>
    <w:rsid w:val="00533F50"/>
    <w:rsid w:val="0055098D"/>
    <w:rsid w:val="005641DF"/>
    <w:rsid w:val="00584376"/>
    <w:rsid w:val="005854B8"/>
    <w:rsid w:val="00587004"/>
    <w:rsid w:val="005A42F2"/>
    <w:rsid w:val="005A60CC"/>
    <w:rsid w:val="005A6943"/>
    <w:rsid w:val="005C7944"/>
    <w:rsid w:val="005D291C"/>
    <w:rsid w:val="005E16C4"/>
    <w:rsid w:val="005E4997"/>
    <w:rsid w:val="00604CD0"/>
    <w:rsid w:val="00613E33"/>
    <w:rsid w:val="006341A6"/>
    <w:rsid w:val="006423C1"/>
    <w:rsid w:val="00646962"/>
    <w:rsid w:val="00646B13"/>
    <w:rsid w:val="00674B02"/>
    <w:rsid w:val="00691923"/>
    <w:rsid w:val="006966D8"/>
    <w:rsid w:val="00697D51"/>
    <w:rsid w:val="006A32C6"/>
    <w:rsid w:val="006A7F5A"/>
    <w:rsid w:val="006B0AAC"/>
    <w:rsid w:val="006D2884"/>
    <w:rsid w:val="006F6187"/>
    <w:rsid w:val="00702400"/>
    <w:rsid w:val="00703450"/>
    <w:rsid w:val="00714627"/>
    <w:rsid w:val="00721508"/>
    <w:rsid w:val="007247BB"/>
    <w:rsid w:val="00731515"/>
    <w:rsid w:val="0073585C"/>
    <w:rsid w:val="0075455A"/>
    <w:rsid w:val="00761908"/>
    <w:rsid w:val="00764CE1"/>
    <w:rsid w:val="0077215F"/>
    <w:rsid w:val="0077501E"/>
    <w:rsid w:val="007802CA"/>
    <w:rsid w:val="00790CF1"/>
    <w:rsid w:val="007B593E"/>
    <w:rsid w:val="007B655E"/>
    <w:rsid w:val="007C3E2B"/>
    <w:rsid w:val="007E4808"/>
    <w:rsid w:val="007F0FF2"/>
    <w:rsid w:val="00812E37"/>
    <w:rsid w:val="0082613A"/>
    <w:rsid w:val="00832D0E"/>
    <w:rsid w:val="00833AD7"/>
    <w:rsid w:val="00836219"/>
    <w:rsid w:val="00844492"/>
    <w:rsid w:val="00846943"/>
    <w:rsid w:val="00876EB2"/>
    <w:rsid w:val="008B0CEC"/>
    <w:rsid w:val="008B2B66"/>
    <w:rsid w:val="008E42D1"/>
    <w:rsid w:val="008E49EF"/>
    <w:rsid w:val="008E75CA"/>
    <w:rsid w:val="008F1491"/>
    <w:rsid w:val="008F1B61"/>
    <w:rsid w:val="00917986"/>
    <w:rsid w:val="0092565D"/>
    <w:rsid w:val="00926E51"/>
    <w:rsid w:val="009337E7"/>
    <w:rsid w:val="00947E80"/>
    <w:rsid w:val="0095102B"/>
    <w:rsid w:val="00956370"/>
    <w:rsid w:val="00970546"/>
    <w:rsid w:val="00972A63"/>
    <w:rsid w:val="009743D2"/>
    <w:rsid w:val="009907C9"/>
    <w:rsid w:val="009D1234"/>
    <w:rsid w:val="009D3202"/>
    <w:rsid w:val="00A1386B"/>
    <w:rsid w:val="00A46CEA"/>
    <w:rsid w:val="00A57748"/>
    <w:rsid w:val="00A72E2B"/>
    <w:rsid w:val="00A960E2"/>
    <w:rsid w:val="00AA45CD"/>
    <w:rsid w:val="00AA7458"/>
    <w:rsid w:val="00AE3131"/>
    <w:rsid w:val="00AE7FA8"/>
    <w:rsid w:val="00AF22E0"/>
    <w:rsid w:val="00B116CE"/>
    <w:rsid w:val="00B14C3D"/>
    <w:rsid w:val="00B20B49"/>
    <w:rsid w:val="00B2493A"/>
    <w:rsid w:val="00B31960"/>
    <w:rsid w:val="00B33D92"/>
    <w:rsid w:val="00B410A6"/>
    <w:rsid w:val="00B41273"/>
    <w:rsid w:val="00B4311A"/>
    <w:rsid w:val="00B52091"/>
    <w:rsid w:val="00B52DE3"/>
    <w:rsid w:val="00B62FC5"/>
    <w:rsid w:val="00B6324D"/>
    <w:rsid w:val="00B74D1D"/>
    <w:rsid w:val="00B801E9"/>
    <w:rsid w:val="00B81C53"/>
    <w:rsid w:val="00B850C1"/>
    <w:rsid w:val="00BA1EDF"/>
    <w:rsid w:val="00BB2B5F"/>
    <w:rsid w:val="00BD7354"/>
    <w:rsid w:val="00C22D73"/>
    <w:rsid w:val="00C240FF"/>
    <w:rsid w:val="00C434D9"/>
    <w:rsid w:val="00C47E8F"/>
    <w:rsid w:val="00C72DAC"/>
    <w:rsid w:val="00C90E9A"/>
    <w:rsid w:val="00C91248"/>
    <w:rsid w:val="00C952F3"/>
    <w:rsid w:val="00C95E76"/>
    <w:rsid w:val="00C96729"/>
    <w:rsid w:val="00C97E1D"/>
    <w:rsid w:val="00CA248B"/>
    <w:rsid w:val="00CA35F5"/>
    <w:rsid w:val="00CA5EC7"/>
    <w:rsid w:val="00CA6005"/>
    <w:rsid w:val="00CA6D32"/>
    <w:rsid w:val="00CB6BA0"/>
    <w:rsid w:val="00CD1CDE"/>
    <w:rsid w:val="00CF242C"/>
    <w:rsid w:val="00D133BF"/>
    <w:rsid w:val="00D177A5"/>
    <w:rsid w:val="00D20E37"/>
    <w:rsid w:val="00D338A6"/>
    <w:rsid w:val="00D51645"/>
    <w:rsid w:val="00D62522"/>
    <w:rsid w:val="00D6338F"/>
    <w:rsid w:val="00D74101"/>
    <w:rsid w:val="00D7784C"/>
    <w:rsid w:val="00D82792"/>
    <w:rsid w:val="00D93BF3"/>
    <w:rsid w:val="00D9582A"/>
    <w:rsid w:val="00DB2E3F"/>
    <w:rsid w:val="00DC50F4"/>
    <w:rsid w:val="00DD52B7"/>
    <w:rsid w:val="00DE2E48"/>
    <w:rsid w:val="00DE63DB"/>
    <w:rsid w:val="00DF28A8"/>
    <w:rsid w:val="00DF34E7"/>
    <w:rsid w:val="00DF43A9"/>
    <w:rsid w:val="00E0632A"/>
    <w:rsid w:val="00E1306F"/>
    <w:rsid w:val="00E33E7C"/>
    <w:rsid w:val="00E377A6"/>
    <w:rsid w:val="00E40677"/>
    <w:rsid w:val="00E46DD0"/>
    <w:rsid w:val="00E56254"/>
    <w:rsid w:val="00E64F53"/>
    <w:rsid w:val="00E72290"/>
    <w:rsid w:val="00E7279C"/>
    <w:rsid w:val="00E85360"/>
    <w:rsid w:val="00EB0654"/>
    <w:rsid w:val="00EB4004"/>
    <w:rsid w:val="00EB4639"/>
    <w:rsid w:val="00EB658A"/>
    <w:rsid w:val="00EC288D"/>
    <w:rsid w:val="00EC7089"/>
    <w:rsid w:val="00ED4BC7"/>
    <w:rsid w:val="00EE68D9"/>
    <w:rsid w:val="00F067DC"/>
    <w:rsid w:val="00F12AE6"/>
    <w:rsid w:val="00F300F1"/>
    <w:rsid w:val="00F3102D"/>
    <w:rsid w:val="00F45AC6"/>
    <w:rsid w:val="00F51147"/>
    <w:rsid w:val="00F6126E"/>
    <w:rsid w:val="00F71FE1"/>
    <w:rsid w:val="00F8250A"/>
    <w:rsid w:val="00F922E9"/>
    <w:rsid w:val="00F94ADD"/>
    <w:rsid w:val="00FB62D6"/>
    <w:rsid w:val="00FC12EE"/>
    <w:rsid w:val="00FC34B3"/>
    <w:rsid w:val="00FC7369"/>
    <w:rsid w:val="00FD05EA"/>
    <w:rsid w:val="00FD7006"/>
    <w:rsid w:val="00FE13E5"/>
    <w:rsid w:val="00FE3663"/>
    <w:rsid w:val="00FE565B"/>
    <w:rsid w:val="00FF0049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12139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0DE6-80AB-49DE-92C9-8B81DDCF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vstojanovic</dc:creator>
  <cp:lastModifiedBy>ukovcic</cp:lastModifiedBy>
  <cp:revision>2</cp:revision>
  <dcterms:created xsi:type="dcterms:W3CDTF">2019-03-20T13:41:00Z</dcterms:created>
  <dcterms:modified xsi:type="dcterms:W3CDTF">2019-03-20T13:41:00Z</dcterms:modified>
</cp:coreProperties>
</file>